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00A585">
      <w:pPr>
        <w:ind w:left="0" w:firstLine="0"/>
        <w:rPr>
          <w:rFonts w:hint="default" w:ascii="Calibri" w:hAnsi="Calibri" w:eastAsia="Calibri" w:cs="Calibri"/>
          <w:highlight w:val="none"/>
          <w:lang w:val="pt-BR"/>
        </w:rPr>
      </w:pPr>
      <w:r>
        <w:rPr>
          <w:rFonts w:ascii="Calibri" w:hAnsi="Calibri" w:eastAsia="Calibri" w:cs="Calibri"/>
          <w:b/>
        </w:rPr>
        <w:t xml:space="preserve">DISPENSA ELETRÔNICA </w:t>
      </w:r>
      <w:r>
        <w:rPr>
          <w:rFonts w:ascii="Calibri" w:hAnsi="Calibri" w:eastAsia="Calibri" w:cs="Calibri"/>
          <w:b/>
          <w:highlight w:val="none"/>
        </w:rPr>
        <w:t xml:space="preserve">Nº </w:t>
      </w:r>
      <w:r>
        <w:rPr>
          <w:rFonts w:hint="default" w:ascii="Calibri" w:hAnsi="Calibri" w:eastAsia="Calibri" w:cs="Calibri"/>
          <w:b/>
          <w:highlight w:val="none"/>
          <w:lang w:val="pt-BR"/>
        </w:rPr>
        <w:t>25/2026</w:t>
      </w:r>
    </w:p>
    <w:p w14:paraId="35DAD674">
      <w:pPr>
        <w:rPr>
          <w:rFonts w:ascii="Calibri" w:hAnsi="Calibri" w:eastAsia="Calibri" w:cs="Calibri"/>
          <w:b/>
          <w:highlight w:val="none"/>
        </w:rPr>
      </w:pPr>
      <w:r>
        <w:rPr>
          <w:rFonts w:ascii="Calibri" w:hAnsi="Calibri" w:eastAsia="Calibri" w:cs="Calibri"/>
          <w:b/>
          <w:highlight w:val="none"/>
        </w:rPr>
        <w:t xml:space="preserve">PROCESSO ADMINISTRATIVO Nº </w:t>
      </w:r>
      <w:r>
        <w:rPr>
          <w:rFonts w:hint="default" w:ascii="Calibri" w:hAnsi="Calibri" w:eastAsia="Calibri" w:cs="Calibri"/>
          <w:b/>
          <w:highlight w:val="none"/>
        </w:rPr>
        <w:t>17.332/2026</w:t>
      </w:r>
    </w:p>
    <w:p w14:paraId="2761F2A3">
      <w:pPr>
        <w:rPr>
          <w:rFonts w:ascii="Calibri" w:hAnsi="Calibri" w:eastAsia="Calibri" w:cs="Calibri"/>
          <w:b/>
          <w:highlight w:val="none"/>
        </w:rPr>
      </w:pPr>
      <w:r>
        <w:rPr>
          <w:rFonts w:ascii="Calibri" w:hAnsi="Calibri" w:eastAsia="Calibri" w:cs="Calibri"/>
          <w:b/>
          <w:highlight w:val="none"/>
        </w:rPr>
        <w:t xml:space="preserve">MODALIDADE: </w:t>
      </w:r>
      <w:r>
        <w:rPr>
          <w:rFonts w:ascii="Calibri" w:hAnsi="Calibri" w:eastAsia="Calibri" w:cs="Calibri"/>
          <w:highlight w:val="none"/>
        </w:rPr>
        <w:t>DISPENSA ELETRÔNICA</w:t>
      </w:r>
    </w:p>
    <w:p w14:paraId="73A63087">
      <w:pPr>
        <w:rPr>
          <w:rFonts w:hint="default" w:ascii="Calibri" w:hAnsi="Calibri" w:eastAsia="Calibri" w:cs="Calibri"/>
          <w:highlight w:val="none"/>
          <w:lang w:val="pt-BR"/>
        </w:rPr>
      </w:pPr>
      <w:r>
        <w:rPr>
          <w:rFonts w:ascii="Calibri" w:hAnsi="Calibri" w:eastAsia="Calibri" w:cs="Calibri"/>
          <w:b/>
          <w:highlight w:val="none"/>
        </w:rPr>
        <w:t xml:space="preserve">TIPO: </w:t>
      </w:r>
      <w:r>
        <w:rPr>
          <w:rFonts w:hint="default" w:ascii="Calibri" w:hAnsi="Calibri" w:eastAsia="Calibri" w:cs="Calibri"/>
          <w:b/>
          <w:bCs/>
          <w:highlight w:val="none"/>
          <w:lang w:val="pt-BR"/>
        </w:rPr>
        <w:t>MENOR PREÇO UNITÁRIO POR ITEM</w:t>
      </w:r>
    </w:p>
    <w:p w14:paraId="49A098AA">
      <w:pPr>
        <w:spacing w:line="276" w:lineRule="auto"/>
        <w:ind w:left="0" w:firstLine="0"/>
        <w:rPr>
          <w:rFonts w:ascii="ArialMT" w:hAnsi="ArialMT"/>
          <w:b/>
          <w:bCs/>
          <w:color w:val="000000"/>
          <w:sz w:val="20"/>
        </w:rPr>
      </w:pPr>
      <w:r>
        <w:rPr>
          <w:rFonts w:ascii="Calibri" w:hAnsi="Calibri" w:eastAsia="Calibri" w:cs="Calibri"/>
          <w:b/>
          <w:highlight w:val="none"/>
        </w:rPr>
        <w:t xml:space="preserve">OBJETO: </w:t>
      </w:r>
      <w:r>
        <w:rPr>
          <w:rFonts w:hint="default" w:ascii="ArialMT" w:hAnsi="ArialMT"/>
          <w:b/>
          <w:bCs/>
          <w:color w:val="000000"/>
          <w:sz w:val="20"/>
          <w:highlight w:val="none"/>
        </w:rPr>
        <w:t>Contratação de empresa especializada para o fornecimento de UTENSÍLIOS DE COZINHA, para atender as necessidades do Restaurante Popular</w:t>
      </w:r>
      <w:r>
        <w:rPr>
          <w:rFonts w:hint="default" w:ascii="ArialMT" w:hAnsi="ArialMT"/>
          <w:b/>
          <w:bCs/>
          <w:color w:val="000000"/>
          <w:sz w:val="20"/>
          <w:highlight w:val="none"/>
          <w:lang w:val="pt-BR"/>
        </w:rPr>
        <w:t>.</w:t>
      </w:r>
      <w:r>
        <w:rPr>
          <w:rFonts w:ascii="Calibri" w:hAnsi="Calibri" w:eastAsia="Calibri" w:cs="Calibri"/>
          <w:highlight w:val="none"/>
        </w:rPr>
        <w:tab/>
      </w:r>
      <w:r>
        <w:rPr>
          <w:rFonts w:ascii="Calibri" w:hAnsi="Calibri" w:eastAsia="Calibri" w:cs="Calibri"/>
        </w:rPr>
        <w:tab/>
      </w:r>
      <w:r>
        <w:rPr>
          <w:rFonts w:ascii="Calibri" w:hAnsi="Calibri" w:eastAsia="Calibri" w:cs="Calibri"/>
        </w:rPr>
        <w:tab/>
      </w:r>
    </w:p>
    <w:p w14:paraId="310D81B5">
      <w:pPr>
        <w:ind w:left="0" w:firstLine="0"/>
        <w:rPr>
          <w:rFonts w:ascii="Cambria" w:hAnsi="Cambria" w:eastAsia="Cambria" w:cs="Cambria"/>
          <w:b/>
          <w:sz w:val="22"/>
          <w:szCs w:val="22"/>
        </w:rPr>
      </w:pPr>
      <w:r>
        <w:rPr>
          <w:rFonts w:ascii="Calibri" w:hAnsi="Calibri" w:eastAsia="Calibri" w:cs="Calibri"/>
        </w:rPr>
        <w:tab/>
      </w:r>
    </w:p>
    <w:p w14:paraId="6E35CF53">
      <w:pPr>
        <w:ind w:left="283" w:firstLine="0"/>
        <w:jc w:val="center"/>
        <w:rPr>
          <w:rFonts w:ascii="Calibri" w:hAnsi="Calibri" w:eastAsia="Calibri" w:cs="Calibri"/>
          <w:b/>
          <w:smallCaps/>
        </w:rPr>
      </w:pPr>
      <w:r>
        <w:rPr>
          <w:rFonts w:ascii="Calibri" w:hAnsi="Calibri" w:eastAsia="Calibri" w:cs="Calibri"/>
          <w:b/>
          <w:smallCaps/>
        </w:rPr>
        <w:t>MODELO DE PROPOSTA DE PREÇOS</w:t>
      </w:r>
    </w:p>
    <w:p w14:paraId="215F8370">
      <w:pPr>
        <w:ind w:left="283" w:firstLine="0"/>
        <w:jc w:val="center"/>
        <w:rPr>
          <w:rFonts w:ascii="Calibri" w:hAnsi="Calibri" w:eastAsia="Calibri" w:cs="Calibri"/>
          <w:b/>
          <w:color w:val="EE0000"/>
        </w:rPr>
      </w:pPr>
      <w:r>
        <w:rPr>
          <w:rFonts w:ascii="Calibri" w:hAnsi="Calibri" w:eastAsia="Calibri" w:cs="Calibri"/>
          <w:b/>
          <w:color w:val="EE0000"/>
          <w:highlight w:val="yellow"/>
        </w:rPr>
        <w:t>(papel timbrado da licitante)</w:t>
      </w:r>
    </w:p>
    <w:p w14:paraId="684222E5">
      <w:pPr>
        <w:ind w:left="283" w:firstLine="0"/>
        <w:jc w:val="center"/>
        <w:rPr>
          <w:rFonts w:ascii="Calibri" w:hAnsi="Calibri" w:eastAsia="Calibri" w:cs="Calibri"/>
          <w:b/>
        </w:rPr>
      </w:pPr>
      <w:bookmarkStart w:id="0" w:name="_heading=h.gjdgxs" w:colFirst="0" w:colLast="0"/>
      <w:bookmarkEnd w:id="0"/>
    </w:p>
    <w:p w14:paraId="0DF477E5">
      <w:pPr>
        <w:pBdr>
          <w:top w:val="none" w:color="auto" w:sz="0" w:space="0"/>
          <w:left w:val="none" w:color="auto" w:sz="0" w:space="0"/>
          <w:bottom w:val="none" w:color="auto" w:sz="0" w:space="0"/>
          <w:right w:val="none" w:color="auto" w:sz="0" w:space="0"/>
          <w:between w:val="none" w:color="auto" w:sz="0" w:space="0"/>
        </w:pBdr>
        <w:ind w:left="0" w:firstLine="0"/>
        <w:rPr>
          <w:rFonts w:ascii="Calibri" w:hAnsi="Calibri" w:eastAsia="Calibri" w:cs="Calibri"/>
          <w:b/>
        </w:rPr>
      </w:pPr>
      <w:r>
        <w:rPr>
          <w:rFonts w:ascii="Calibri" w:hAnsi="Calibri" w:eastAsia="Calibri" w:cs="Calibri"/>
          <w:color w:val="000000"/>
          <w:sz w:val="22"/>
          <w:szCs w:val="22"/>
        </w:rPr>
        <w:t xml:space="preserve">A empresa ..............................., estabelecida na (endereço completo, telefone e endereço eletrônico, se houver), inscrita no CNPJ sob nº ......................., neste ato representada por ............................., </w:t>
      </w:r>
      <w:r>
        <w:rPr>
          <w:rFonts w:ascii="Calibri" w:hAnsi="Calibri" w:eastAsia="Calibri" w:cs="Calibri"/>
          <w:color w:val="000000"/>
          <w:sz w:val="22"/>
          <w:szCs w:val="22"/>
          <w:u w:val="single"/>
        </w:rPr>
        <w:t>cargo</w:t>
      </w:r>
      <w:r>
        <w:rPr>
          <w:rFonts w:ascii="Calibri" w:hAnsi="Calibri" w:eastAsia="Calibri" w:cs="Calibri"/>
          <w:color w:val="000000"/>
          <w:sz w:val="22"/>
          <w:szCs w:val="22"/>
        </w:rPr>
        <w:t xml:space="preserve">, RG.................., CPF.................., </w:t>
      </w:r>
      <w:r>
        <w:rPr>
          <w:rFonts w:ascii="Calibri" w:hAnsi="Calibri" w:eastAsia="Calibri" w:cs="Calibri"/>
          <w:color w:val="000000"/>
          <w:sz w:val="22"/>
          <w:szCs w:val="22"/>
          <w:u w:val="single"/>
        </w:rPr>
        <w:t>(endereço)</w:t>
      </w:r>
      <w:r>
        <w:rPr>
          <w:rFonts w:ascii="Calibri" w:hAnsi="Calibri" w:eastAsia="Calibri" w:cs="Calibri"/>
          <w:color w:val="000000"/>
          <w:sz w:val="22"/>
          <w:szCs w:val="22"/>
        </w:rPr>
        <w:t xml:space="preserve">, vem por meio desta, apresentar Proposta de Preços a </w:t>
      </w:r>
      <w:r>
        <w:rPr>
          <w:rFonts w:ascii="Calibri" w:hAnsi="Calibri" w:eastAsia="Calibri" w:cs="Calibri"/>
          <w:b/>
          <w:color w:val="000000"/>
          <w:sz w:val="22"/>
          <w:szCs w:val="22"/>
        </w:rPr>
        <w:t xml:space="preserve">Dispensa Eletrônica nº </w:t>
      </w:r>
      <w:r>
        <w:rPr>
          <w:rFonts w:hint="default" w:ascii="Calibri" w:hAnsi="Calibri" w:eastAsia="Calibri" w:cs="Calibri"/>
          <w:b/>
          <w:color w:val="000000"/>
          <w:sz w:val="22"/>
          <w:szCs w:val="22"/>
          <w:lang w:val="pt-BR"/>
        </w:rPr>
        <w:t>25</w:t>
      </w:r>
      <w:r>
        <w:rPr>
          <w:rFonts w:ascii="Calibri" w:hAnsi="Calibri" w:eastAsia="Calibri" w:cs="Calibri"/>
          <w:b/>
          <w:color w:val="000000"/>
          <w:sz w:val="22"/>
          <w:szCs w:val="22"/>
          <w:highlight w:val="none"/>
        </w:rPr>
        <w:t>/202</w:t>
      </w:r>
      <w:r>
        <w:rPr>
          <w:rFonts w:hint="default" w:ascii="Calibri" w:hAnsi="Calibri" w:eastAsia="Calibri" w:cs="Calibri"/>
          <w:b/>
          <w:color w:val="000000"/>
          <w:sz w:val="22"/>
          <w:szCs w:val="22"/>
          <w:highlight w:val="none"/>
          <w:lang w:val="pt-BR"/>
        </w:rPr>
        <w:t>6</w:t>
      </w:r>
      <w:r>
        <w:rPr>
          <w:rFonts w:ascii="Calibri" w:hAnsi="Calibri" w:eastAsia="Calibri" w:cs="Calibri"/>
          <w:color w:val="000000"/>
          <w:sz w:val="22"/>
          <w:szCs w:val="22"/>
          <w:highlight w:val="none"/>
        </w:rPr>
        <w:t xml:space="preserve">, em epígrafe, que tem por objeto a </w:t>
      </w:r>
      <w:r>
        <w:rPr>
          <w:rFonts w:hint="default" w:ascii="Calibri" w:hAnsi="Calibri" w:eastAsia="Calibri" w:cs="Calibri"/>
          <w:b/>
          <w:highlight w:val="none"/>
        </w:rPr>
        <w:t>Contratação de empresa especializada para o fornecimento de UTENSÍLIOS DE COZINHA, para atender as necessidades do Restaurante Popular</w:t>
      </w:r>
      <w:r>
        <w:rPr>
          <w:rFonts w:ascii="Calibri" w:hAnsi="Calibri" w:eastAsia="Calibri" w:cs="Calibri"/>
          <w:color w:val="000000"/>
          <w:sz w:val="22"/>
          <w:szCs w:val="22"/>
          <w:highlight w:val="none"/>
        </w:rPr>
        <w:t xml:space="preserve">, conforme segue: </w:t>
      </w:r>
    </w:p>
    <w:p w14:paraId="76A83600">
      <w:pPr>
        <w:pBdr>
          <w:top w:val="none" w:color="auto" w:sz="0" w:space="0"/>
          <w:left w:val="none" w:color="auto" w:sz="0" w:space="0"/>
          <w:bottom w:val="none" w:color="auto" w:sz="0" w:space="0"/>
          <w:right w:val="none" w:color="auto" w:sz="0" w:space="0"/>
          <w:between w:val="none" w:color="auto" w:sz="0" w:space="0"/>
        </w:pBdr>
        <w:ind w:left="0" w:firstLine="0"/>
        <w:rPr>
          <w:rFonts w:ascii="Calibri" w:hAnsi="Calibri" w:eastAsia="Calibri" w:cs="Calibri"/>
          <w:color w:val="000000"/>
          <w:sz w:val="22"/>
          <w:szCs w:val="22"/>
        </w:rPr>
      </w:pPr>
    </w:p>
    <w:tbl>
      <w:tblPr>
        <w:tblStyle w:val="43"/>
        <w:tblW w:w="922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70" w:type="dxa"/>
          <w:bottom w:w="0" w:type="dxa"/>
          <w:right w:w="70" w:type="dxa"/>
        </w:tblCellMar>
      </w:tblPr>
      <w:tblGrid>
        <w:gridCol w:w="630"/>
        <w:gridCol w:w="1066"/>
        <w:gridCol w:w="3119"/>
        <w:gridCol w:w="840"/>
        <w:gridCol w:w="570"/>
        <w:gridCol w:w="855"/>
        <w:gridCol w:w="1050"/>
        <w:gridCol w:w="1095"/>
      </w:tblGrid>
      <w:tr w14:paraId="30274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705" w:hRule="atLeast"/>
        </w:trPr>
        <w:tc>
          <w:tcPr>
            <w:tcW w:w="630" w:type="dxa"/>
            <w:tcBorders>
              <w:top w:val="single" w:color="000000" w:sz="4" w:space="0"/>
              <w:left w:val="single" w:color="000000" w:sz="4" w:space="0"/>
              <w:bottom w:val="single" w:color="000000" w:sz="4" w:space="0"/>
              <w:right w:val="single" w:color="000000" w:sz="4" w:space="0"/>
            </w:tcBorders>
            <w:shd w:val="clear" w:color="auto" w:fill="0070C0"/>
            <w:tcMar>
              <w:top w:w="0" w:type="dxa"/>
              <w:left w:w="70" w:type="dxa"/>
              <w:bottom w:w="0" w:type="dxa"/>
              <w:right w:w="70" w:type="dxa"/>
            </w:tcMar>
            <w:vAlign w:val="center"/>
          </w:tcPr>
          <w:p w14:paraId="2E2C857A">
            <w:pPr>
              <w:ind w:left="0" w:firstLine="0"/>
              <w:jc w:val="center"/>
              <w:rPr>
                <w:rFonts w:ascii="Calibri" w:hAnsi="Calibri" w:eastAsia="Calibri" w:cs="Calibri"/>
                <w:b/>
                <w:color w:val="FFFFFF"/>
                <w:sz w:val="22"/>
                <w:szCs w:val="22"/>
              </w:rPr>
            </w:pPr>
            <w:r>
              <w:rPr>
                <w:rFonts w:ascii="Calibri" w:hAnsi="Calibri" w:eastAsia="Calibri" w:cs="Calibri"/>
                <w:b/>
                <w:color w:val="FFFFFF"/>
                <w:sz w:val="22"/>
                <w:szCs w:val="22"/>
              </w:rPr>
              <w:t>ITEM</w:t>
            </w:r>
          </w:p>
        </w:tc>
        <w:tc>
          <w:tcPr>
            <w:tcW w:w="1066" w:type="dxa"/>
            <w:tcBorders>
              <w:top w:val="single" w:color="000000" w:sz="4" w:space="0"/>
              <w:left w:val="nil"/>
              <w:bottom w:val="single" w:color="000000" w:sz="4" w:space="0"/>
              <w:right w:val="single" w:color="000000" w:sz="4" w:space="0"/>
            </w:tcBorders>
            <w:shd w:val="clear" w:color="auto" w:fill="0070C0"/>
            <w:tcMar>
              <w:top w:w="0" w:type="dxa"/>
              <w:left w:w="70" w:type="dxa"/>
              <w:bottom w:w="0" w:type="dxa"/>
              <w:right w:w="70" w:type="dxa"/>
            </w:tcMar>
            <w:vAlign w:val="center"/>
          </w:tcPr>
          <w:p w14:paraId="7D096D50">
            <w:pPr>
              <w:ind w:left="0" w:firstLine="0"/>
              <w:jc w:val="center"/>
              <w:rPr>
                <w:rFonts w:ascii="Calibri" w:hAnsi="Calibri" w:eastAsia="Calibri" w:cs="Calibri"/>
                <w:b/>
                <w:color w:val="FFFFFF"/>
                <w:sz w:val="22"/>
                <w:szCs w:val="22"/>
              </w:rPr>
            </w:pPr>
            <w:r>
              <w:rPr>
                <w:rFonts w:ascii="Calibri" w:hAnsi="Calibri" w:eastAsia="Calibri" w:cs="Calibri"/>
                <w:b/>
                <w:color w:val="FFFFFF"/>
                <w:sz w:val="22"/>
                <w:szCs w:val="22"/>
              </w:rPr>
              <w:t>CATMAT/CATSER</w:t>
            </w:r>
          </w:p>
        </w:tc>
        <w:tc>
          <w:tcPr>
            <w:tcW w:w="3119" w:type="dxa"/>
            <w:tcBorders>
              <w:top w:val="single" w:color="000000" w:sz="4" w:space="0"/>
              <w:left w:val="single" w:color="000000" w:sz="4" w:space="0"/>
              <w:bottom w:val="single" w:color="000000" w:sz="4" w:space="0"/>
              <w:right w:val="single" w:color="000000" w:sz="4" w:space="0"/>
            </w:tcBorders>
            <w:shd w:val="clear" w:color="auto" w:fill="0070C0"/>
            <w:tcMar>
              <w:top w:w="0" w:type="dxa"/>
              <w:left w:w="70" w:type="dxa"/>
              <w:bottom w:w="0" w:type="dxa"/>
              <w:right w:w="70" w:type="dxa"/>
            </w:tcMar>
            <w:vAlign w:val="center"/>
          </w:tcPr>
          <w:p w14:paraId="6DB387A7">
            <w:pPr>
              <w:ind w:left="0" w:firstLine="0"/>
              <w:jc w:val="center"/>
              <w:rPr>
                <w:rFonts w:ascii="Calibri" w:hAnsi="Calibri" w:eastAsia="Calibri" w:cs="Calibri"/>
                <w:b/>
                <w:color w:val="FFFFFF"/>
                <w:sz w:val="22"/>
                <w:szCs w:val="22"/>
              </w:rPr>
            </w:pPr>
            <w:r>
              <w:rPr>
                <w:rFonts w:ascii="Calibri" w:hAnsi="Calibri" w:eastAsia="Calibri" w:cs="Calibri"/>
                <w:b/>
                <w:color w:val="FFFFFF"/>
                <w:sz w:val="22"/>
                <w:szCs w:val="22"/>
              </w:rPr>
              <w:t>ESPECIFICAÇÃO</w:t>
            </w:r>
          </w:p>
        </w:tc>
        <w:tc>
          <w:tcPr>
            <w:tcW w:w="840" w:type="dxa"/>
            <w:tcBorders>
              <w:top w:val="single" w:color="000000" w:sz="4" w:space="0"/>
              <w:left w:val="nil"/>
              <w:bottom w:val="single" w:color="000000" w:sz="4" w:space="0"/>
              <w:right w:val="single" w:color="000000" w:sz="4" w:space="0"/>
            </w:tcBorders>
            <w:shd w:val="clear" w:color="auto" w:fill="0070C0"/>
            <w:tcMar>
              <w:top w:w="0" w:type="dxa"/>
              <w:left w:w="70" w:type="dxa"/>
              <w:bottom w:w="0" w:type="dxa"/>
              <w:right w:w="70" w:type="dxa"/>
            </w:tcMar>
            <w:vAlign w:val="center"/>
          </w:tcPr>
          <w:p w14:paraId="1B67F999">
            <w:pPr>
              <w:ind w:left="0" w:firstLine="0"/>
              <w:jc w:val="center"/>
              <w:rPr>
                <w:rFonts w:ascii="Calibri" w:hAnsi="Calibri" w:eastAsia="Calibri" w:cs="Calibri"/>
                <w:b/>
                <w:color w:val="FFFFFF"/>
                <w:sz w:val="22"/>
                <w:szCs w:val="22"/>
              </w:rPr>
            </w:pPr>
            <w:r>
              <w:rPr>
                <w:rFonts w:ascii="Calibri" w:hAnsi="Calibri" w:eastAsia="Calibri" w:cs="Calibri"/>
                <w:b/>
                <w:color w:val="FFFFFF"/>
                <w:sz w:val="22"/>
                <w:szCs w:val="22"/>
              </w:rPr>
              <w:t>UNID</w:t>
            </w:r>
          </w:p>
        </w:tc>
        <w:tc>
          <w:tcPr>
            <w:tcW w:w="570" w:type="dxa"/>
            <w:tcBorders>
              <w:top w:val="single" w:color="000000" w:sz="4" w:space="0"/>
              <w:left w:val="nil"/>
              <w:bottom w:val="single" w:color="000000" w:sz="4" w:space="0"/>
              <w:right w:val="single" w:color="000000" w:sz="4" w:space="0"/>
            </w:tcBorders>
            <w:shd w:val="clear" w:color="auto" w:fill="0070C0"/>
            <w:tcMar>
              <w:top w:w="0" w:type="dxa"/>
              <w:left w:w="70" w:type="dxa"/>
              <w:bottom w:w="0" w:type="dxa"/>
              <w:right w:w="70" w:type="dxa"/>
            </w:tcMar>
            <w:vAlign w:val="center"/>
          </w:tcPr>
          <w:p w14:paraId="7EDF13A8">
            <w:pPr>
              <w:ind w:left="0" w:firstLine="0"/>
              <w:jc w:val="center"/>
              <w:rPr>
                <w:rFonts w:ascii="Calibri" w:hAnsi="Calibri" w:eastAsia="Calibri" w:cs="Calibri"/>
                <w:b/>
                <w:color w:val="FFFFFF"/>
                <w:sz w:val="22"/>
                <w:szCs w:val="22"/>
              </w:rPr>
            </w:pPr>
            <w:r>
              <w:rPr>
                <w:rFonts w:ascii="Calibri" w:hAnsi="Calibri" w:eastAsia="Calibri" w:cs="Calibri"/>
                <w:b/>
                <w:color w:val="FFFFFF"/>
                <w:sz w:val="22"/>
                <w:szCs w:val="22"/>
              </w:rPr>
              <w:t>QNT</w:t>
            </w:r>
          </w:p>
        </w:tc>
        <w:tc>
          <w:tcPr>
            <w:tcW w:w="855" w:type="dxa"/>
            <w:tcBorders>
              <w:top w:val="single" w:color="000000" w:sz="4" w:space="0"/>
              <w:left w:val="nil"/>
              <w:bottom w:val="single" w:color="000000" w:sz="4" w:space="0"/>
              <w:right w:val="single" w:color="000000" w:sz="4" w:space="0"/>
            </w:tcBorders>
            <w:shd w:val="clear" w:color="auto" w:fill="0070C0"/>
            <w:tcMar>
              <w:top w:w="0" w:type="dxa"/>
              <w:left w:w="70" w:type="dxa"/>
              <w:bottom w:w="0" w:type="dxa"/>
              <w:right w:w="70" w:type="dxa"/>
            </w:tcMar>
            <w:vAlign w:val="center"/>
          </w:tcPr>
          <w:p w14:paraId="4F021342">
            <w:pPr>
              <w:ind w:left="0" w:firstLine="0"/>
              <w:jc w:val="center"/>
              <w:rPr>
                <w:rFonts w:ascii="Calibri" w:hAnsi="Calibri" w:eastAsia="Calibri" w:cs="Calibri"/>
                <w:b/>
                <w:color w:val="FFFFFF"/>
                <w:sz w:val="22"/>
                <w:szCs w:val="22"/>
              </w:rPr>
            </w:pPr>
            <w:r>
              <w:rPr>
                <w:rFonts w:ascii="Calibri" w:hAnsi="Calibri" w:eastAsia="Calibri" w:cs="Calibri"/>
                <w:b/>
                <w:color w:val="FFFFFF"/>
                <w:sz w:val="22"/>
                <w:szCs w:val="22"/>
              </w:rPr>
              <w:t>MARCA</w:t>
            </w:r>
          </w:p>
        </w:tc>
        <w:tc>
          <w:tcPr>
            <w:tcW w:w="1050" w:type="dxa"/>
            <w:tcBorders>
              <w:top w:val="single" w:color="000000" w:sz="4" w:space="0"/>
              <w:left w:val="single" w:color="000000" w:sz="4" w:space="0"/>
              <w:bottom w:val="single" w:color="000000" w:sz="4" w:space="0"/>
              <w:right w:val="single" w:color="000000" w:sz="4" w:space="0"/>
            </w:tcBorders>
            <w:shd w:val="clear" w:color="auto" w:fill="0070C0"/>
            <w:tcMar>
              <w:top w:w="0" w:type="dxa"/>
              <w:left w:w="70" w:type="dxa"/>
              <w:bottom w:w="0" w:type="dxa"/>
              <w:right w:w="70" w:type="dxa"/>
            </w:tcMar>
            <w:vAlign w:val="center"/>
          </w:tcPr>
          <w:p w14:paraId="1DA9B54D">
            <w:pPr>
              <w:ind w:left="0" w:firstLine="0"/>
              <w:jc w:val="center"/>
              <w:rPr>
                <w:rFonts w:ascii="Calibri" w:hAnsi="Calibri" w:eastAsia="Calibri" w:cs="Calibri"/>
                <w:b/>
                <w:color w:val="FFFFFF"/>
                <w:sz w:val="22"/>
                <w:szCs w:val="22"/>
              </w:rPr>
            </w:pPr>
            <w:r>
              <w:rPr>
                <w:rFonts w:ascii="Calibri" w:hAnsi="Calibri" w:eastAsia="Calibri" w:cs="Calibri"/>
                <w:b/>
                <w:color w:val="FFFFFF"/>
                <w:sz w:val="22"/>
                <w:szCs w:val="22"/>
              </w:rPr>
              <w:t>VALOR UNIT.</w:t>
            </w:r>
          </w:p>
        </w:tc>
        <w:tc>
          <w:tcPr>
            <w:tcW w:w="1095" w:type="dxa"/>
            <w:tcBorders>
              <w:top w:val="single" w:color="000000" w:sz="4" w:space="0"/>
              <w:left w:val="single" w:color="000000" w:sz="4" w:space="0"/>
              <w:bottom w:val="single" w:color="000000" w:sz="4" w:space="0"/>
              <w:right w:val="single" w:color="000000" w:sz="4" w:space="0"/>
            </w:tcBorders>
            <w:shd w:val="clear" w:color="auto" w:fill="0070C0"/>
            <w:tcMar>
              <w:top w:w="0" w:type="dxa"/>
              <w:left w:w="70" w:type="dxa"/>
              <w:bottom w:w="0" w:type="dxa"/>
              <w:right w:w="70" w:type="dxa"/>
            </w:tcMar>
            <w:vAlign w:val="center"/>
          </w:tcPr>
          <w:p w14:paraId="129D1B26">
            <w:pPr>
              <w:ind w:left="0" w:firstLine="0"/>
              <w:jc w:val="center"/>
              <w:rPr>
                <w:rFonts w:ascii="Calibri" w:hAnsi="Calibri" w:eastAsia="Calibri" w:cs="Calibri"/>
                <w:b/>
                <w:color w:val="FFFFFF"/>
                <w:sz w:val="22"/>
                <w:szCs w:val="22"/>
              </w:rPr>
            </w:pPr>
            <w:r>
              <w:rPr>
                <w:rFonts w:ascii="Calibri" w:hAnsi="Calibri" w:eastAsia="Calibri" w:cs="Calibri"/>
                <w:b/>
                <w:color w:val="FFFFFF"/>
                <w:sz w:val="22"/>
                <w:szCs w:val="22"/>
              </w:rPr>
              <w:t>VALOR TOTAL</w:t>
            </w:r>
          </w:p>
        </w:tc>
      </w:tr>
      <w:tr w14:paraId="2D7AD3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1129"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D18A84A">
            <w:pPr>
              <w:ind w:left="0" w:firstLine="0"/>
              <w:jc w:val="center"/>
              <w:rPr>
                <w:rFonts w:ascii="Calibri" w:hAnsi="Calibri" w:eastAsia="Calibri" w:cs="Calibri"/>
                <w:b/>
                <w:sz w:val="22"/>
                <w:szCs w:val="22"/>
              </w:rPr>
            </w:pPr>
            <w:r>
              <w:rPr>
                <w:rFonts w:ascii="Calibri" w:hAnsi="Calibri" w:eastAsia="Calibri" w:cs="Calibri"/>
                <w:b/>
                <w:sz w:val="22"/>
                <w:szCs w:val="22"/>
              </w:rPr>
              <w:t>1</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65FD0981">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7B07AF76">
            <w:pPr>
              <w:ind w:left="-18" w:leftChars="0" w:firstLine="18" w:firstLineChars="0"/>
              <w:jc w:val="both"/>
              <w:rPr>
                <w:rFonts w:ascii="Calibri" w:hAnsi="Calibri" w:cs="Calibri"/>
                <w:sz w:val="21"/>
                <w:szCs w:val="21"/>
              </w:rPr>
            </w:pPr>
            <w:r>
              <w:rPr>
                <w:rFonts w:ascii="Calibri" w:hAnsi="Calibri" w:cs="Calibri"/>
                <w:b/>
                <w:bCs/>
                <w:sz w:val="21"/>
                <w:szCs w:val="21"/>
              </w:rPr>
              <w:t>Assadeira Retangular para Uso Profissional</w:t>
            </w:r>
          </w:p>
          <w:p w14:paraId="0BBF33E0">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assadeira/forma retangular para preparo e cocção de alimentos em forno industrial ou profissional. </w:t>
            </w:r>
          </w:p>
          <w:p w14:paraId="280BC16E">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Dimensões:</w:t>
            </w:r>
            <w:r>
              <w:rPr>
                <w:rFonts w:ascii="Calibri" w:hAnsi="Calibri" w:cs="Calibri"/>
                <w:sz w:val="21"/>
                <w:szCs w:val="21"/>
              </w:rPr>
              <w:t xml:space="preserve"> compr</w:t>
            </w:r>
            <w:bookmarkStart w:id="1" w:name="_GoBack"/>
            <w:bookmarkEnd w:id="1"/>
            <w:r>
              <w:rPr>
                <w:rFonts w:ascii="Calibri" w:hAnsi="Calibri" w:cs="Calibri"/>
                <w:sz w:val="21"/>
                <w:szCs w:val="21"/>
              </w:rPr>
              <w:t xml:space="preserve">imento mínimo de 45 cm e largura de 30 cm </w:t>
            </w:r>
          </w:p>
          <w:p w14:paraId="7B42461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Altura:</w:t>
            </w:r>
            <w:r>
              <w:rPr>
                <w:rFonts w:ascii="Calibri" w:hAnsi="Calibri" w:cs="Calibri"/>
                <w:sz w:val="21"/>
                <w:szCs w:val="21"/>
              </w:rPr>
              <w:t xml:space="preserve"> mínima de 4 cm. </w:t>
            </w:r>
          </w:p>
          <w:p w14:paraId="40FE7A5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Material:</w:t>
            </w:r>
            <w:r>
              <w:rPr>
                <w:rFonts w:ascii="Calibri" w:hAnsi="Calibri" w:cs="Calibri"/>
                <w:sz w:val="21"/>
                <w:szCs w:val="21"/>
              </w:rPr>
              <w:t xml:space="preserve"> fabricada em alumínio com espessura mínima de 1,5 mm ou em aço inoxidável AISI 304 com espessura mínima de 0,8 mm, ambos adequados para contato com alimentos, conforme regulamentação sanitária vigente. </w:t>
            </w:r>
          </w:p>
          <w:p w14:paraId="54A57B76">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Bordas:</w:t>
            </w:r>
            <w:r>
              <w:rPr>
                <w:rFonts w:ascii="Calibri" w:hAnsi="Calibri" w:cs="Calibri"/>
                <w:sz w:val="21"/>
                <w:szCs w:val="21"/>
              </w:rPr>
              <w:t xml:space="preserve"> bordas dobradas, reforçadas ou estruturadas de forma a evitar deformações durante o uso contínuo e o manuseio. </w:t>
            </w:r>
          </w:p>
          <w:p w14:paraId="0BE5E599">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superfície interna e externa lisa, sem rebarbas, porosidades, oxidação, trincas ou falhas de fabricação. </w:t>
            </w:r>
          </w:p>
          <w:p w14:paraId="2F1429C1">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térmica:</w:t>
            </w:r>
            <w:r>
              <w:rPr>
                <w:rFonts w:ascii="Calibri" w:hAnsi="Calibri" w:cs="Calibri"/>
                <w:sz w:val="21"/>
                <w:szCs w:val="21"/>
              </w:rPr>
              <w:t xml:space="preserve"> apta para utilização contínua em temperaturas de até 250 °C, sem apresentar deformações permanentes, descascamento, fissuras ou liberação de resíduos. </w:t>
            </w:r>
          </w:p>
          <w:p w14:paraId="22B94C8A">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permitir limpeza manual ou mecanizada, com superfície não porosa e resistente à ação de detergentes neutros e sanitizantes usuais para utensílios de cozinha profissional. </w:t>
            </w:r>
          </w:p>
          <w:p w14:paraId="4A9DF543">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mecânica e durabilidade:</w:t>
            </w:r>
            <w:r>
              <w:rPr>
                <w:rFonts w:ascii="Calibri" w:hAnsi="Calibri" w:cs="Calibri"/>
                <w:sz w:val="21"/>
                <w:szCs w:val="21"/>
              </w:rPr>
              <w:t xml:space="preserve"> o produto não deverá apresentar deformações permanentes, corrosão ou comprometimento estrutural em condições normais de uso profissional. </w:t>
            </w:r>
          </w:p>
          <w:p w14:paraId="689CB00F">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 material não deverá transferir odor, sabor, partículas ou substâncias em níveis que representem risco à saúde ou alterem as características dos alimentos. </w:t>
            </w:r>
          </w:p>
          <w:p w14:paraId="125A1F10">
            <w:pPr>
              <w:suppressAutoHyphens w:val="0"/>
              <w:ind w:left="-18" w:leftChars="0" w:firstLine="18" w:firstLineChars="0"/>
              <w:jc w:val="both"/>
              <w:rPr>
                <w:rFonts w:ascii="ArialMT" w:hAnsi="ArialMT"/>
                <w:color w:val="000000"/>
                <w:sz w:val="18"/>
                <w:szCs w:val="18"/>
              </w:rPr>
            </w:pPr>
            <w:r>
              <w:rPr>
                <w:rFonts w:ascii="Calibri" w:hAnsi="Calibri" w:cs="Calibri"/>
                <w:b/>
                <w:bCs/>
                <w:sz w:val="21"/>
                <w:szCs w:val="21"/>
              </w:rPr>
              <w:t>Conformidade:</w:t>
            </w:r>
            <w:r>
              <w:rPr>
                <w:rFonts w:ascii="Calibri" w:hAnsi="Calibri" w:cs="Calibri"/>
                <w:sz w:val="21"/>
                <w:szCs w:val="21"/>
              </w:rPr>
              <w:t xml:space="preserve"> o produto deverá atender à regulamentação aplicável da Associação Brasileira de Normas Técnicas (ABNT) e da Agência Nacional de Vigilância Sanitária (ANVISA) para utensílios destinados ao contato com alimentos.</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A4907D1">
            <w:pPr>
              <w:ind w:left="0" w:firstLine="0"/>
              <w:jc w:val="center"/>
              <w:rPr>
                <w:rFonts w:hint="default" w:ascii="Calibri" w:hAnsi="Calibri" w:eastAsia="Calibri" w:cs="Calibri"/>
                <w:b/>
                <w:color w:val="000000"/>
                <w:sz w:val="22"/>
                <w:szCs w:val="22"/>
                <w:lang w:val="pt-BR"/>
              </w:rPr>
            </w:pPr>
            <w:r>
              <w:rPr>
                <w:rFonts w:ascii="Calibri" w:hAnsi="Calibri" w:eastAsia="Calibri" w:cs="Calibri"/>
                <w:b/>
                <w:sz w:val="22"/>
                <w:szCs w:val="22"/>
              </w:rPr>
              <w:t>UN</w:t>
            </w:r>
            <w:r>
              <w:rPr>
                <w:rFonts w:hint="default" w:ascii="Calibri" w:hAnsi="Calibri" w:eastAsia="Calibri" w:cs="Calibri"/>
                <w:b/>
                <w:sz w:val="22"/>
                <w:szCs w:val="22"/>
                <w:lang w:val="pt-BR"/>
              </w:rPr>
              <w:t>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EBDBAA9">
            <w:pPr>
              <w:ind w:left="0" w:firstLine="0"/>
              <w:jc w:val="center"/>
              <w:rPr>
                <w:rFonts w:ascii="Calibri" w:hAnsi="Calibri" w:eastAsia="Calibri" w:cs="Calibri"/>
                <w:b/>
                <w:bCs/>
                <w:sz w:val="22"/>
                <w:szCs w:val="22"/>
              </w:rPr>
            </w:pPr>
            <w:r>
              <w:rPr>
                <w:rFonts w:ascii="Calibri" w:hAnsi="Calibri" w:cs="Calibri"/>
                <w:b/>
                <w:bCs/>
                <w:color w:val="000000"/>
                <w:sz w:val="20"/>
                <w:szCs w:val="20"/>
              </w:rPr>
              <w:t>06</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7FAEC825">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F41433A">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35BCF7CA">
            <w:pPr>
              <w:ind w:left="0" w:firstLine="0"/>
              <w:jc w:val="center"/>
              <w:rPr>
                <w:rFonts w:ascii="Calibri" w:hAnsi="Calibri" w:eastAsia="Calibri" w:cs="Calibri"/>
                <w:color w:val="000000"/>
                <w:sz w:val="22"/>
                <w:szCs w:val="22"/>
              </w:rPr>
            </w:pPr>
          </w:p>
        </w:tc>
      </w:tr>
      <w:tr w14:paraId="2B4324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90"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A11CF34">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2</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453E24FD">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7C8442B3">
            <w:pPr>
              <w:ind w:left="-18" w:leftChars="0" w:firstLine="18" w:firstLineChars="0"/>
              <w:jc w:val="both"/>
              <w:rPr>
                <w:rFonts w:ascii="Calibri" w:hAnsi="Calibri" w:cs="Calibri"/>
                <w:sz w:val="21"/>
                <w:szCs w:val="21"/>
              </w:rPr>
            </w:pPr>
            <w:r>
              <w:rPr>
                <w:rFonts w:ascii="Calibri" w:hAnsi="Calibri" w:cs="Calibri"/>
                <w:b/>
                <w:bCs/>
                <w:sz w:val="21"/>
                <w:szCs w:val="21"/>
              </w:rPr>
              <w:t>Bacia Plástica Multiuso de Grande Porte</w:t>
            </w:r>
          </w:p>
          <w:p w14:paraId="4312419A">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bacia plástica multiuso para acondicionamento, transporte e manipulação de materiais ou alimentos. </w:t>
            </w:r>
          </w:p>
          <w:p w14:paraId="460C1E4F">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Formato:</w:t>
            </w:r>
            <w:r>
              <w:rPr>
                <w:rFonts w:ascii="Calibri" w:hAnsi="Calibri" w:cs="Calibri"/>
                <w:sz w:val="21"/>
                <w:szCs w:val="21"/>
              </w:rPr>
              <w:t xml:space="preserve"> circular. </w:t>
            </w:r>
          </w:p>
          <w:p w14:paraId="7C75D320">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Cor:</w:t>
            </w:r>
            <w:r>
              <w:rPr>
                <w:rFonts w:ascii="Calibri" w:hAnsi="Calibri" w:cs="Calibri"/>
                <w:sz w:val="21"/>
                <w:szCs w:val="21"/>
              </w:rPr>
              <w:t xml:space="preserve"> branca. </w:t>
            </w:r>
          </w:p>
          <w:p w14:paraId="319EF98C">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Diâmetro:</w:t>
            </w:r>
            <w:r>
              <w:rPr>
                <w:rFonts w:ascii="Calibri" w:hAnsi="Calibri" w:cs="Calibri"/>
                <w:sz w:val="21"/>
                <w:szCs w:val="21"/>
              </w:rPr>
              <w:t xml:space="preserve"> mínimo de 60 cm.</w:t>
            </w:r>
          </w:p>
          <w:p w14:paraId="556F2BDB">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Capacidade volumétrica:</w:t>
            </w:r>
            <w:r>
              <w:rPr>
                <w:rFonts w:ascii="Calibri" w:hAnsi="Calibri" w:cs="Calibri"/>
                <w:sz w:val="21"/>
                <w:szCs w:val="21"/>
              </w:rPr>
              <w:t xml:space="preserve"> mínima de 40 litros. </w:t>
            </w:r>
          </w:p>
          <w:p w14:paraId="40413B1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Material:</w:t>
            </w:r>
            <w:r>
              <w:rPr>
                <w:rFonts w:ascii="Calibri" w:hAnsi="Calibri" w:cs="Calibri"/>
                <w:sz w:val="21"/>
                <w:szCs w:val="21"/>
              </w:rPr>
              <w:t xml:space="preserve"> fabricada em polietileno de alta densidade (PEAD) ou polipropileno (PP), virgem ou reciclável de uso alimentício, atóxico e adequado para contato com alimentos, conforme regulamentação sanitária vigente. </w:t>
            </w:r>
          </w:p>
          <w:p w14:paraId="51683348">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Espessura mínima:</w:t>
            </w:r>
            <w:r>
              <w:rPr>
                <w:rFonts w:ascii="Calibri" w:hAnsi="Calibri" w:cs="Calibri"/>
                <w:sz w:val="21"/>
                <w:szCs w:val="21"/>
              </w:rPr>
              <w:t xml:space="preserve"> paredes e fundo com espessura compatível com a capacidade do recipiente, não inferior a 2,5 mm. </w:t>
            </w:r>
          </w:p>
          <w:p w14:paraId="1C74F717">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Estrutura:</w:t>
            </w:r>
            <w:r>
              <w:rPr>
                <w:rFonts w:ascii="Calibri" w:hAnsi="Calibri" w:cs="Calibri"/>
                <w:sz w:val="21"/>
                <w:szCs w:val="21"/>
              </w:rPr>
              <w:t xml:space="preserve"> corpo monobloco ou sem emendas frágeis, devendo suportar o transporte e manuseio da capacidade nominal sem apresentar fissuras, trincas ou deformações permanentes. </w:t>
            </w:r>
          </w:p>
          <w:p w14:paraId="7249F12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Alças:</w:t>
            </w:r>
            <w:r>
              <w:rPr>
                <w:rFonts w:ascii="Calibri" w:hAnsi="Calibri" w:cs="Calibri"/>
                <w:sz w:val="21"/>
                <w:szCs w:val="21"/>
              </w:rPr>
              <w:t xml:space="preserve"> mínimo de 2 alças laterais integradas ao corpo ou fixadas de forma permanente, aptas ao transporte seguro do recipiente carregado. </w:t>
            </w:r>
          </w:p>
          <w:p w14:paraId="043E0827">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Bordas:</w:t>
            </w:r>
            <w:r>
              <w:rPr>
                <w:rFonts w:ascii="Calibri" w:hAnsi="Calibri" w:cs="Calibri"/>
                <w:sz w:val="21"/>
                <w:szCs w:val="21"/>
              </w:rPr>
              <w:t xml:space="preserve"> arredondadas e reforçadas, sem arestas cortantes ou rebarbas. </w:t>
            </w:r>
          </w:p>
          <w:p w14:paraId="2249AFC8">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superfícies internas e externas lisas ou levemente texturizadas, homogêneas, sem porosidades, rachaduras, falhas de injeção ou imperfeições que comprometam a higienização. </w:t>
            </w:r>
          </w:p>
          <w:p w14:paraId="507AF1D1">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mecânica:</w:t>
            </w:r>
            <w:r>
              <w:rPr>
                <w:rFonts w:ascii="Calibri" w:hAnsi="Calibri" w:cs="Calibri"/>
                <w:sz w:val="21"/>
                <w:szCs w:val="21"/>
              </w:rPr>
              <w:t xml:space="preserve"> o produto não deverá apresentar deformações permanentes, rompimentos ou fissuras quando submetido ao uso contínuo compatível com sua capacidade nominal. </w:t>
            </w:r>
          </w:p>
          <w:p w14:paraId="3C880A39">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à umidade e agentes químicos:</w:t>
            </w:r>
            <w:r>
              <w:rPr>
                <w:rFonts w:ascii="Calibri" w:hAnsi="Calibri" w:cs="Calibri"/>
                <w:sz w:val="21"/>
                <w:szCs w:val="21"/>
              </w:rPr>
              <w:t xml:space="preserve"> resistente à absorção de umidade e à ação de detergentes neutros e sanitizantes normalmente utilizados em limpeza institucional. </w:t>
            </w:r>
          </w:p>
          <w:p w14:paraId="4F98CF82">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lavável, de fácil limpeza e secagem. </w:t>
            </w:r>
          </w:p>
          <w:p w14:paraId="2E1F665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 material não deverá transferir odor, cor, sabor ou substâncias que possam contaminar ou alterar as características dos produtos acondicionados. </w:t>
            </w:r>
          </w:p>
          <w:p w14:paraId="74E3863B">
            <w:pPr>
              <w:suppressAutoHyphens w:val="0"/>
              <w:ind w:left="-18" w:leftChars="0" w:firstLine="18" w:firstLineChars="0"/>
              <w:jc w:val="both"/>
              <w:rPr>
                <w:rFonts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sz w:val="21"/>
                <w:szCs w:val="21"/>
              </w:rPr>
              <w:t xml:space="preserve"> o produto deverá atender à regulamentação aplicável da Associação Brasileira de Normas Técnicas (ABNT) e da Agência Nacional de Vigilância Sanitária (ANVISA) para utensílios plásticos destinados ao contato com alimentos.</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C93F7C2">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35E97B5">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10</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52F529FB">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258531E">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16D81DC">
            <w:pPr>
              <w:ind w:left="0" w:firstLine="0"/>
              <w:jc w:val="center"/>
              <w:rPr>
                <w:rFonts w:ascii="Calibri" w:hAnsi="Calibri" w:eastAsia="Calibri" w:cs="Calibri"/>
                <w:color w:val="000000"/>
                <w:sz w:val="22"/>
                <w:szCs w:val="22"/>
              </w:rPr>
            </w:pPr>
          </w:p>
        </w:tc>
      </w:tr>
      <w:tr w14:paraId="0C580D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4896"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E8BEEBA">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3</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2BCB5D55">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0C5B6C99">
            <w:pPr>
              <w:ind w:left="-18" w:leftChars="0" w:firstLine="18" w:firstLineChars="0"/>
              <w:jc w:val="both"/>
              <w:rPr>
                <w:rFonts w:ascii="Calibri" w:hAnsi="Calibri" w:cs="Calibri"/>
                <w:sz w:val="21"/>
                <w:szCs w:val="21"/>
              </w:rPr>
            </w:pPr>
            <w:r>
              <w:rPr>
                <w:rFonts w:ascii="Calibri" w:hAnsi="Calibri" w:cs="Calibri"/>
                <w:b/>
                <w:bCs/>
                <w:sz w:val="21"/>
                <w:szCs w:val="21"/>
              </w:rPr>
              <w:t>Bule para Café – Uso Profissional</w:t>
            </w:r>
          </w:p>
          <w:p w14:paraId="562643A3">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bule para preparo e serviço de café em cozinhas industriais, institucionais ou profissionais. </w:t>
            </w:r>
          </w:p>
          <w:p w14:paraId="1DFA23B9">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Capacidade volumétrica:</w:t>
            </w:r>
            <w:r>
              <w:rPr>
                <w:rFonts w:ascii="Calibri" w:hAnsi="Calibri" w:cs="Calibri"/>
                <w:sz w:val="21"/>
                <w:szCs w:val="21"/>
              </w:rPr>
              <w:t xml:space="preserve"> mínima de 4 litros. </w:t>
            </w:r>
          </w:p>
          <w:p w14:paraId="7C8B3A87">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Material do corpo:</w:t>
            </w:r>
            <w:r>
              <w:rPr>
                <w:rFonts w:ascii="Calibri" w:hAnsi="Calibri" w:cs="Calibri"/>
                <w:sz w:val="21"/>
                <w:szCs w:val="21"/>
              </w:rPr>
              <w:t xml:space="preserve"> fabricado em alumínio com espessura mínima de 1,5 mm ou em aço inoxidável AISI 304 com espessura mínima de 0,8 mm, adequados para contato com alimentos, conforme regulamentação sanitária vigente. </w:t>
            </w:r>
          </w:p>
          <w:p w14:paraId="53E5DBD2">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Formato:</w:t>
            </w:r>
            <w:r>
              <w:rPr>
                <w:rFonts w:ascii="Calibri" w:hAnsi="Calibri" w:cs="Calibri"/>
                <w:sz w:val="21"/>
                <w:szCs w:val="21"/>
              </w:rPr>
              <w:t xml:space="preserve"> corpo com base estável e geometria compatível com aquecimento uniforme do líquido. </w:t>
            </w:r>
          </w:p>
          <w:p w14:paraId="55E2DF50">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Bico:</w:t>
            </w:r>
            <w:r>
              <w:rPr>
                <w:rFonts w:ascii="Calibri" w:hAnsi="Calibri" w:cs="Calibri"/>
                <w:sz w:val="21"/>
                <w:szCs w:val="21"/>
              </w:rPr>
              <w:t xml:space="preserve"> bico direcionador integrado ao corpo, projetado para permitir o despejo contínuo do líquido sem vazamentos laterais ou respingos excessivos. </w:t>
            </w:r>
          </w:p>
          <w:p w14:paraId="3D6E2053">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Alça/cabo:</w:t>
            </w:r>
            <w:r>
              <w:rPr>
                <w:rFonts w:ascii="Calibri" w:hAnsi="Calibri" w:cs="Calibri"/>
                <w:sz w:val="21"/>
                <w:szCs w:val="21"/>
              </w:rPr>
              <w:t xml:space="preserve"> alça lateral fixa ao corpo, fabricada em material termicamente isolante ou metálico com revestimento térmico, permitindo manuseio seguro durante o uso em aquecimento. </w:t>
            </w:r>
          </w:p>
          <w:p w14:paraId="0ECC0EC1">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Tampa:</w:t>
            </w:r>
            <w:r>
              <w:rPr>
                <w:rFonts w:ascii="Calibri" w:hAnsi="Calibri" w:cs="Calibri"/>
                <w:sz w:val="21"/>
                <w:szCs w:val="21"/>
              </w:rPr>
              <w:t xml:space="preserve"> tampa removível ou articulada, com encaixe firme no corpo do recipiente, devendo permanecer estável durante o manuseio e o despejo do líquido. </w:t>
            </w:r>
          </w:p>
          <w:p w14:paraId="5C768EC6">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Compatibilidade:</w:t>
            </w:r>
            <w:r>
              <w:rPr>
                <w:rFonts w:ascii="Calibri" w:hAnsi="Calibri" w:cs="Calibri"/>
                <w:sz w:val="21"/>
                <w:szCs w:val="21"/>
              </w:rPr>
              <w:t xml:space="preserve"> adequado para utilização em fogões a gás. </w:t>
            </w:r>
          </w:p>
          <w:p w14:paraId="2ACB5F47">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superfícies internas e externas lisas, polidas ou escovadas, sem rebarbas, porosidades, trincas, pontos de oxidação ou falhas de fabricação. </w:t>
            </w:r>
          </w:p>
          <w:p w14:paraId="0AEAB45E">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térmica:</w:t>
            </w:r>
            <w:r>
              <w:rPr>
                <w:rFonts w:ascii="Calibri" w:hAnsi="Calibri" w:cs="Calibri"/>
                <w:sz w:val="21"/>
                <w:szCs w:val="21"/>
              </w:rPr>
              <w:t xml:space="preserve"> apto ao aquecimento contínuo em temperaturas compatíveis com fervura de líquidos, sem deformações permanentes, soltura de componentes ou comprometimento estrutural. </w:t>
            </w:r>
          </w:p>
          <w:p w14:paraId="392EE429">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superfícies de fácil limpeza, resistentes à ação de detergentes neutros e sanitizantes normalmente utilizados em cozinhas profissionais. </w:t>
            </w:r>
          </w:p>
          <w:p w14:paraId="3A8F290B">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mecânica e durabilidade:</w:t>
            </w:r>
            <w:r>
              <w:rPr>
                <w:rFonts w:ascii="Calibri" w:hAnsi="Calibri" w:cs="Calibri"/>
                <w:sz w:val="21"/>
                <w:szCs w:val="21"/>
              </w:rPr>
              <w:t xml:space="preserve"> o produto não deverá apresentar deformações permanentes, corrosão, vazamentos ou desprendimento de componentes em condições normais de uso profissional. </w:t>
            </w:r>
          </w:p>
          <w:p w14:paraId="3FF74002">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os materiais utilizados não deverão transferir odor, sabor, partículas ou substâncias que alterem as características do alimento ou representem risco à saúde. </w:t>
            </w:r>
          </w:p>
          <w:p w14:paraId="54433E86">
            <w:pPr>
              <w:suppressAutoHyphens w:val="0"/>
              <w:ind w:left="-18" w:leftChars="0" w:firstLine="18" w:firstLineChars="0"/>
              <w:jc w:val="both"/>
              <w:rPr>
                <w:rFonts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sz w:val="21"/>
                <w:szCs w:val="21"/>
              </w:rPr>
              <w:t xml:space="preserve"> o produto deverá atender à regulamentação aplicável da Associação Brasileira de Normas Técnicas (ABNT) e da Agência Nacional de Vigilância Sanitária (ANVISA) para utensílios destinados ao contato com alimentos.</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C77C06C">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AF8EDFD">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02</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347E48FE">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2FD72F3">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14FBC07">
            <w:pPr>
              <w:ind w:left="0" w:firstLine="0"/>
              <w:jc w:val="center"/>
              <w:rPr>
                <w:rFonts w:ascii="Calibri" w:hAnsi="Calibri" w:eastAsia="Calibri" w:cs="Calibri"/>
                <w:color w:val="000000"/>
                <w:sz w:val="22"/>
                <w:szCs w:val="22"/>
              </w:rPr>
            </w:pPr>
          </w:p>
        </w:tc>
      </w:tr>
      <w:tr w14:paraId="04C27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1129"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0090EA49">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4</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16569346">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00560CF">
            <w:pPr>
              <w:ind w:left="-18" w:leftChars="0" w:firstLine="18" w:firstLineChars="0"/>
              <w:jc w:val="both"/>
              <w:rPr>
                <w:rFonts w:ascii="Calibri" w:hAnsi="Calibri" w:cs="Calibri"/>
                <w:sz w:val="21"/>
                <w:szCs w:val="21"/>
              </w:rPr>
            </w:pPr>
            <w:r>
              <w:rPr>
                <w:rFonts w:ascii="Calibri" w:hAnsi="Calibri" w:cs="Calibri"/>
                <w:b/>
                <w:bCs/>
                <w:sz w:val="21"/>
                <w:szCs w:val="21"/>
              </w:rPr>
              <w:t>Caçarola/Panela Profissional com Tampa para Preparo de Arroz</w:t>
            </w:r>
          </w:p>
          <w:p w14:paraId="1A9D82B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caçarola/panela profissional com tampa, destinada ao preparo de arroz e alimentos similares em cozinhas industriais ou institucionais. </w:t>
            </w:r>
          </w:p>
          <w:p w14:paraId="6F032E57">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Dimensões mínimas:</w:t>
            </w:r>
            <w:r>
              <w:rPr>
                <w:rFonts w:ascii="Calibri" w:hAnsi="Calibri" w:cs="Calibri"/>
                <w:sz w:val="21"/>
                <w:szCs w:val="21"/>
              </w:rPr>
              <w:t xml:space="preserve"> diâmetro mínimo de 50 cm e altura mínima de 22 cm. </w:t>
            </w:r>
          </w:p>
          <w:p w14:paraId="4429C69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Capacidade volumétrica:</w:t>
            </w:r>
            <w:r>
              <w:rPr>
                <w:rFonts w:ascii="Calibri" w:hAnsi="Calibri" w:cs="Calibri"/>
                <w:sz w:val="21"/>
                <w:szCs w:val="21"/>
              </w:rPr>
              <w:t xml:space="preserve"> compatível com as dimensões especificadas, não inferior a 35 litros. </w:t>
            </w:r>
          </w:p>
          <w:p w14:paraId="562CC2F7">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Material do corpo:</w:t>
            </w:r>
            <w:r>
              <w:rPr>
                <w:rFonts w:ascii="Calibri" w:hAnsi="Calibri" w:cs="Calibri"/>
                <w:sz w:val="21"/>
                <w:szCs w:val="21"/>
              </w:rPr>
              <w:t xml:space="preserve"> fabricada em alumínio com espessura mínima de 2,0 mm ou em aço inoxidável AISI 304 com espessura mínima de 0,8 mm, adequados para contato com alimentos, conforme regulamentação sanitária vigente. </w:t>
            </w:r>
          </w:p>
          <w:p w14:paraId="7DC6CEC9">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Base:</w:t>
            </w:r>
            <w:r>
              <w:rPr>
                <w:rFonts w:ascii="Calibri" w:hAnsi="Calibri" w:cs="Calibri"/>
                <w:sz w:val="21"/>
                <w:szCs w:val="21"/>
              </w:rPr>
              <w:t xml:space="preserve"> plana, estável e compatível com fogões a gás de uso profissional, permitindo distribuição uniforme de calor. </w:t>
            </w:r>
          </w:p>
          <w:p w14:paraId="4D2E72D0">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Tampa:</w:t>
            </w:r>
            <w:r>
              <w:rPr>
                <w:rFonts w:ascii="Calibri" w:hAnsi="Calibri" w:cs="Calibri"/>
                <w:sz w:val="21"/>
                <w:szCs w:val="21"/>
              </w:rPr>
              <w:t xml:space="preserve"> metálica, compatível com o corpo da panela, com encaixe estável e manuseio seguro durante o preparo dos alimentos. </w:t>
            </w:r>
          </w:p>
          <w:p w14:paraId="6C189B9F">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Alças:</w:t>
            </w:r>
            <w:r>
              <w:rPr>
                <w:rFonts w:ascii="Calibri" w:hAnsi="Calibri" w:cs="Calibri"/>
                <w:sz w:val="21"/>
                <w:szCs w:val="21"/>
              </w:rPr>
              <w:t xml:space="preserve"> mínimo de 2 alças laterais fixadas de forma permanente ao corpo da panela, fabricadas em material metálico ou termicamente isolante, aptas ao manuseio seguro do utensílio aquecido e carregado. </w:t>
            </w:r>
          </w:p>
          <w:p w14:paraId="35D19193">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superfícies internas e externas lisas, sem rebarbas, trincas, porosidades, pontos de oxidação ou falhas de fabricação que comprometam a segurança ou a higienização. </w:t>
            </w:r>
          </w:p>
          <w:p w14:paraId="7439F71C">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térmica:</w:t>
            </w:r>
            <w:r>
              <w:rPr>
                <w:rFonts w:ascii="Calibri" w:hAnsi="Calibri" w:cs="Calibri"/>
                <w:sz w:val="21"/>
                <w:szCs w:val="21"/>
              </w:rPr>
              <w:t xml:space="preserve"> apta para utilização contínua em cocção sob chama direta, sem deformações permanentes, desprendimento de componentes ou comprometimento estrutural. </w:t>
            </w:r>
          </w:p>
          <w:p w14:paraId="5454BD6B">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superfícies resistentes à ação de detergentes neutros e sanitizantes normalmente utilizados em cozinhas profissionais, permitindo limpeza manual ou mecanizada. </w:t>
            </w:r>
          </w:p>
          <w:p w14:paraId="28AAEEE6">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mecânica e durabilidade:</w:t>
            </w:r>
            <w:r>
              <w:rPr>
                <w:rFonts w:ascii="Calibri" w:hAnsi="Calibri" w:cs="Calibri"/>
                <w:sz w:val="21"/>
                <w:szCs w:val="21"/>
              </w:rPr>
              <w:t xml:space="preserve"> o produto não deverá apresentar deformações permanentes, corrosão, vazamentos ou falhas estruturais em condições normais de uso profissional. </w:t>
            </w:r>
          </w:p>
          <w:p w14:paraId="53286122">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os materiais empregados não deverão transferir odor, sabor, partículas ou substâncias que alterem as características dos alimentos ou representem risco à saúde. </w:t>
            </w:r>
          </w:p>
          <w:p w14:paraId="08A7AAEA">
            <w:pPr>
              <w:suppressAutoHyphens w:val="0"/>
              <w:ind w:left="-18" w:leftChars="0" w:firstLine="18" w:firstLineChars="0"/>
              <w:jc w:val="both"/>
              <w:rPr>
                <w:rFonts w:hint="default"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sz w:val="21"/>
                <w:szCs w:val="21"/>
              </w:rPr>
              <w:t xml:space="preserve"> o produto deverá atender à regulamentação aplicável da Associação Brasileira de Normas Técnicas (ABNT) e da Agência Nacional de Vigilância Sanitária (ANVISA) para utensílios destinados ao contato com alimentos</w:t>
            </w:r>
            <w:r>
              <w:rPr>
                <w:rFonts w:hint="default" w:ascii="Calibri" w:hAnsi="Calibri" w:cs="Calibri"/>
                <w:sz w:val="21"/>
                <w:szCs w:val="21"/>
                <w:lang w:val="pt-BR"/>
              </w:rPr>
              <w:t>.</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04AD1130">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36E75F25">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08</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040A636D">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7DC24EF2">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E5FFB67">
            <w:pPr>
              <w:ind w:left="0" w:firstLine="0"/>
              <w:jc w:val="center"/>
              <w:rPr>
                <w:rFonts w:ascii="Calibri" w:hAnsi="Calibri" w:eastAsia="Calibri" w:cs="Calibri"/>
                <w:color w:val="000000"/>
                <w:sz w:val="22"/>
                <w:szCs w:val="22"/>
              </w:rPr>
            </w:pPr>
          </w:p>
        </w:tc>
      </w:tr>
      <w:tr w14:paraId="14CF1E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1129"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E05046F">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5</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485E761F">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44D15B3">
            <w:pPr>
              <w:ind w:left="-18" w:leftChars="0" w:firstLine="18" w:firstLineChars="0"/>
              <w:jc w:val="both"/>
              <w:rPr>
                <w:rFonts w:ascii="Calibri" w:hAnsi="Calibri" w:cs="Calibri"/>
                <w:sz w:val="21"/>
                <w:szCs w:val="21"/>
              </w:rPr>
            </w:pPr>
            <w:r>
              <w:rPr>
                <w:rFonts w:ascii="Calibri" w:hAnsi="Calibri" w:cs="Calibri"/>
                <w:b/>
                <w:bCs/>
                <w:sz w:val="21"/>
                <w:szCs w:val="21"/>
              </w:rPr>
              <w:t>Caixa Organizadora com Tampa – Uso Industrial/Institucional</w:t>
            </w:r>
          </w:p>
          <w:p w14:paraId="3F379031">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caixa organizadora plástica com tampa removível e sistema de fechamento. </w:t>
            </w:r>
          </w:p>
          <w:p w14:paraId="29E282F2">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Cor:</w:t>
            </w:r>
            <w:r>
              <w:rPr>
                <w:rFonts w:ascii="Calibri" w:hAnsi="Calibri" w:cs="Calibri"/>
                <w:sz w:val="21"/>
                <w:szCs w:val="21"/>
              </w:rPr>
              <w:t xml:space="preserve"> branca. </w:t>
            </w:r>
          </w:p>
          <w:p w14:paraId="15309143">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Dimensões mínimas:</w:t>
            </w:r>
            <w:r>
              <w:rPr>
                <w:rFonts w:ascii="Calibri" w:hAnsi="Calibri" w:cs="Calibri"/>
                <w:sz w:val="21"/>
                <w:szCs w:val="21"/>
              </w:rPr>
              <w:t xml:space="preserve"> 30 cm de largura x 50 cm de comprimento x 17 cm de altura. </w:t>
            </w:r>
          </w:p>
          <w:p w14:paraId="39FD6CD2">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Capacidade volumétrica:</w:t>
            </w:r>
            <w:r>
              <w:rPr>
                <w:rFonts w:ascii="Calibri" w:hAnsi="Calibri" w:cs="Calibri"/>
                <w:sz w:val="21"/>
                <w:szCs w:val="21"/>
              </w:rPr>
              <w:t xml:space="preserve"> compatível com as dimensões especificadas, não inferior a 20 litros. </w:t>
            </w:r>
          </w:p>
          <w:p w14:paraId="13149F80">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Material:</w:t>
            </w:r>
            <w:r>
              <w:rPr>
                <w:rFonts w:ascii="Calibri" w:hAnsi="Calibri" w:cs="Calibri"/>
                <w:sz w:val="21"/>
                <w:szCs w:val="21"/>
              </w:rPr>
              <w:t xml:space="preserve"> fabricada em polietileno de alta densidade (PEAD) ou polipropileno (PP), atóxico, adequado para contato com alimentos, conforme regulamentação sanitária vigente. </w:t>
            </w:r>
          </w:p>
          <w:p w14:paraId="585233A8">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Estrutura:</w:t>
            </w:r>
            <w:r>
              <w:rPr>
                <w:rFonts w:ascii="Calibri" w:hAnsi="Calibri" w:cs="Calibri"/>
                <w:sz w:val="21"/>
                <w:szCs w:val="21"/>
              </w:rPr>
              <w:t xml:space="preserve"> corpo monobloco ou com união estrutural permanente, devendo suportar empilhamento e transporte compatíveis com sua capacidade nominal sem apresentar fissuras, trincas ou deformações permanentes. </w:t>
            </w:r>
          </w:p>
          <w:p w14:paraId="111B985C">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Espessura mínima:</w:t>
            </w:r>
            <w:r>
              <w:rPr>
                <w:rFonts w:ascii="Calibri" w:hAnsi="Calibri" w:cs="Calibri"/>
                <w:sz w:val="21"/>
                <w:szCs w:val="21"/>
              </w:rPr>
              <w:t xml:space="preserve"> paredes e fundo com espessura não inferior a 2,0 mm. </w:t>
            </w:r>
          </w:p>
          <w:p w14:paraId="1498F17F">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Tampa:</w:t>
            </w:r>
            <w:r>
              <w:rPr>
                <w:rFonts w:ascii="Calibri" w:hAnsi="Calibri" w:cs="Calibri"/>
                <w:sz w:val="21"/>
                <w:szCs w:val="21"/>
              </w:rPr>
              <w:t xml:space="preserve"> removível, compatível com o corpo da caixa, com sistema de encaixe ou travamento que permita fechamento firme e estável durante o transporte e armazenamento. </w:t>
            </w:r>
          </w:p>
          <w:p w14:paraId="4D781863">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Sistema de fechamento:</w:t>
            </w:r>
            <w:r>
              <w:rPr>
                <w:rFonts w:ascii="Calibri" w:hAnsi="Calibri" w:cs="Calibri"/>
                <w:sz w:val="21"/>
                <w:szCs w:val="21"/>
              </w:rPr>
              <w:t xml:space="preserve"> travas laterais integradas ou mecanismo equivalente incorporado ao conjunto, sem partes cortantes ou frágeis. </w:t>
            </w:r>
          </w:p>
          <w:p w14:paraId="6F50D1F0">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superfícies internas e externas lisas ou levemente texturizadas, homogêneas, sem rebarbas, rachaduras, porosidades ou falhas de fabricação que comprometam a segurança ou a higienização. </w:t>
            </w:r>
          </w:p>
          <w:p w14:paraId="2383FE07">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mecânica:</w:t>
            </w:r>
            <w:r>
              <w:rPr>
                <w:rFonts w:ascii="Calibri" w:hAnsi="Calibri" w:cs="Calibri"/>
                <w:sz w:val="21"/>
                <w:szCs w:val="21"/>
              </w:rPr>
              <w:t xml:space="preserve"> o produto não deverá apresentar deformações permanentes, rompimentos ou fissuras quando submetido às condições normais de uso, transporte e empilhamento compatíveis com sua capacidade. </w:t>
            </w:r>
          </w:p>
          <w:p w14:paraId="0D1698F8">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à umidade e agentes químicos:</w:t>
            </w:r>
            <w:r>
              <w:rPr>
                <w:rFonts w:ascii="Calibri" w:hAnsi="Calibri" w:cs="Calibri"/>
                <w:sz w:val="21"/>
                <w:szCs w:val="21"/>
              </w:rPr>
              <w:t xml:space="preserve"> resistente à absorção de umidade e à ação de detergentes neutros e sanitizantes normalmente utilizados em limpeza institucional. </w:t>
            </w:r>
          </w:p>
          <w:p w14:paraId="361F3EA3">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lavável, de fácil limpeza e secagem. </w:t>
            </w:r>
          </w:p>
          <w:p w14:paraId="0DAFE4E3">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 material não deverá transferir odor, cor, sabor ou substâncias que possam contaminar ou alterar os produtos armazenados. </w:t>
            </w:r>
          </w:p>
          <w:p w14:paraId="54E2B262">
            <w:pPr>
              <w:suppressAutoHyphens w:val="0"/>
              <w:ind w:left="-18" w:leftChars="0" w:firstLine="18" w:firstLineChars="0"/>
              <w:jc w:val="both"/>
              <w:rPr>
                <w:rFonts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sz w:val="21"/>
                <w:szCs w:val="21"/>
              </w:rPr>
              <w:t xml:space="preserve"> o produto deverá atender à regulamentação aplicável da Associação Brasileira de Normas Técnicas (ABNT) e da Agência Nacional de Vigilância Sanitária (ANVISA), quando aplicável ao uso pretendido.</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925E823">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075BE793">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10</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3D9AE3FF">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36091676">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A2C4605">
            <w:pPr>
              <w:ind w:left="0" w:firstLine="0"/>
              <w:jc w:val="center"/>
              <w:rPr>
                <w:rFonts w:ascii="Calibri" w:hAnsi="Calibri" w:eastAsia="Calibri" w:cs="Calibri"/>
                <w:color w:val="000000"/>
                <w:sz w:val="22"/>
                <w:szCs w:val="22"/>
              </w:rPr>
            </w:pPr>
          </w:p>
        </w:tc>
      </w:tr>
      <w:tr w14:paraId="303414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1129"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03A4902">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6</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1631DBEF">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8B9ED7D">
            <w:pPr>
              <w:ind w:left="-18" w:leftChars="0" w:firstLine="18" w:firstLineChars="0"/>
              <w:jc w:val="both"/>
              <w:rPr>
                <w:rFonts w:ascii="Calibri" w:hAnsi="Calibri" w:cs="Calibri"/>
                <w:sz w:val="21"/>
                <w:szCs w:val="21"/>
              </w:rPr>
            </w:pPr>
            <w:r>
              <w:rPr>
                <w:rFonts w:ascii="Calibri" w:hAnsi="Calibri" w:cs="Calibri"/>
                <w:b/>
                <w:bCs/>
                <w:sz w:val="21"/>
                <w:szCs w:val="21"/>
              </w:rPr>
              <w:t>Caneca Fervedor Profissional</w:t>
            </w:r>
          </w:p>
          <w:p w14:paraId="0F8AACE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caneca fervedor metálica para aquecimento e fervura de líquidos em cozinhas industriais, institucionais ou profissionais. </w:t>
            </w:r>
          </w:p>
          <w:p w14:paraId="5B3898AA">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Capacidade volumétrica:</w:t>
            </w:r>
            <w:r>
              <w:rPr>
                <w:rFonts w:ascii="Calibri" w:hAnsi="Calibri" w:cs="Calibri"/>
                <w:sz w:val="21"/>
                <w:szCs w:val="21"/>
              </w:rPr>
              <w:t xml:space="preserve"> mínima de 4 litros. </w:t>
            </w:r>
          </w:p>
          <w:p w14:paraId="3F155D4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Material do corpo:</w:t>
            </w:r>
            <w:r>
              <w:rPr>
                <w:rFonts w:ascii="Calibri" w:hAnsi="Calibri" w:cs="Calibri"/>
                <w:sz w:val="21"/>
                <w:szCs w:val="21"/>
              </w:rPr>
              <w:t xml:space="preserve"> fabricada em alumínio com espessura mínima de 1,5 mm ou em aço inoxidável AISI 304 com espessura mínima de 0,8 mm, adequados para contato com alimentos, conforme regulamentação sanitária vigente. </w:t>
            </w:r>
          </w:p>
          <w:p w14:paraId="4EF47628">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Formato:</w:t>
            </w:r>
            <w:r>
              <w:rPr>
                <w:rFonts w:ascii="Calibri" w:hAnsi="Calibri" w:cs="Calibri"/>
                <w:sz w:val="21"/>
                <w:szCs w:val="21"/>
              </w:rPr>
              <w:t xml:space="preserve"> corpo cilíndrico ou cônico, com base estável e apropriada para aquecimento uniforme do conteúdo. </w:t>
            </w:r>
          </w:p>
          <w:p w14:paraId="40DE459B">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Base:</w:t>
            </w:r>
            <w:r>
              <w:rPr>
                <w:rFonts w:ascii="Calibri" w:hAnsi="Calibri" w:cs="Calibri"/>
                <w:sz w:val="21"/>
                <w:szCs w:val="21"/>
              </w:rPr>
              <w:t xml:space="preserve"> plana e compatível com fogões a gás.</w:t>
            </w:r>
          </w:p>
          <w:p w14:paraId="2DC4F8F2">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Cabo/alça:</w:t>
            </w:r>
            <w:r>
              <w:rPr>
                <w:rFonts w:ascii="Calibri" w:hAnsi="Calibri" w:cs="Calibri"/>
                <w:sz w:val="21"/>
                <w:szCs w:val="21"/>
              </w:rPr>
              <w:t xml:space="preserve"> cabo lateral fixado de forma permanente ao corpo do utensílio, fabricado em material termicamente isolante ou metálico com revestimento térmico, apto ao manuseio seguro durante o aquecimento. </w:t>
            </w:r>
          </w:p>
          <w:p w14:paraId="0A604E75">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Fixação do cabo:</w:t>
            </w:r>
            <w:r>
              <w:rPr>
                <w:rFonts w:ascii="Calibri" w:hAnsi="Calibri" w:cs="Calibri"/>
                <w:sz w:val="21"/>
                <w:szCs w:val="21"/>
              </w:rPr>
              <w:t xml:space="preserve"> sistema de fixação mecânica resistente ao uso contínuo, sem folgas, desprendimentos ou deformações durante a utilização normal. </w:t>
            </w:r>
          </w:p>
          <w:p w14:paraId="44796B12">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superfícies internas e externas lisas, sem rebarbas, trincas, porosidades, pontos de oxidação ou falhas de fabricação. </w:t>
            </w:r>
          </w:p>
          <w:p w14:paraId="14F7D18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térmica:</w:t>
            </w:r>
            <w:r>
              <w:rPr>
                <w:rFonts w:ascii="Calibri" w:hAnsi="Calibri" w:cs="Calibri"/>
                <w:sz w:val="21"/>
                <w:szCs w:val="21"/>
              </w:rPr>
              <w:t xml:space="preserve"> apta ao aquecimento contínuo e à fervura de líquidos sem apresentar deformações permanentes, soltura de componentes ou comprometimento estrutural. </w:t>
            </w:r>
          </w:p>
          <w:p w14:paraId="5AD3B44E">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superfícies resistentes à ação de detergentes neutros e sanitizantes normalmente utilizados em cozinhas profissionais, permitindo limpeza manual ou mecanizada. </w:t>
            </w:r>
          </w:p>
          <w:p w14:paraId="772EB1FE">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mecânica e durabilidade:</w:t>
            </w:r>
            <w:r>
              <w:rPr>
                <w:rFonts w:ascii="Calibri" w:hAnsi="Calibri" w:cs="Calibri"/>
                <w:sz w:val="21"/>
                <w:szCs w:val="21"/>
              </w:rPr>
              <w:t xml:space="preserve"> o produto não deverá apresentar corrosão, vazamentos, deformações permanentes ou desprendimento de componentes em condições normais de uso profissional. </w:t>
            </w:r>
          </w:p>
          <w:p w14:paraId="2FAFC571">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os materiais utilizados não deverão transferir odor, sabor, partículas ou substâncias que alterem as características dos alimentos ou representem risco à saúde. </w:t>
            </w:r>
          </w:p>
          <w:p w14:paraId="5115C345">
            <w:pPr>
              <w:suppressAutoHyphens w:val="0"/>
              <w:ind w:left="-18" w:leftChars="0" w:firstLine="18" w:firstLineChars="0"/>
              <w:jc w:val="both"/>
              <w:rPr>
                <w:rFonts w:hint="default"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sz w:val="21"/>
                <w:szCs w:val="21"/>
              </w:rPr>
              <w:t xml:space="preserve"> o produto deverá atender à regulamentação aplicável da Associação Brasileira de Normas Técnicas (ABNT) e da Agência Nacional de Vigilância Sanitária (ANVISA) para utensílios destinados ao contato com alimentos</w:t>
            </w:r>
            <w:r>
              <w:rPr>
                <w:rFonts w:hint="default" w:ascii="Calibri" w:hAnsi="Calibri" w:cs="Calibri"/>
                <w:sz w:val="21"/>
                <w:szCs w:val="21"/>
                <w:lang w:val="pt-BR"/>
              </w:rPr>
              <w:t>.</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5680334">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01F04B1">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02</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1244B651">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9AE269E">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5A675BD">
            <w:pPr>
              <w:ind w:left="0" w:firstLine="0"/>
              <w:jc w:val="center"/>
              <w:rPr>
                <w:rFonts w:ascii="Calibri" w:hAnsi="Calibri" w:eastAsia="Calibri" w:cs="Calibri"/>
                <w:color w:val="000000"/>
                <w:sz w:val="22"/>
                <w:szCs w:val="22"/>
              </w:rPr>
            </w:pPr>
          </w:p>
        </w:tc>
      </w:tr>
      <w:tr w14:paraId="0C2CD2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1129"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C635E53">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7</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2402A85D">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06621C0">
            <w:pPr>
              <w:ind w:left="-18" w:leftChars="0" w:firstLine="18" w:firstLineChars="0"/>
              <w:jc w:val="both"/>
              <w:rPr>
                <w:rFonts w:ascii="Calibri" w:hAnsi="Calibri" w:cs="Calibri"/>
                <w:sz w:val="21"/>
                <w:szCs w:val="21"/>
              </w:rPr>
            </w:pPr>
            <w:r>
              <w:rPr>
                <w:rFonts w:ascii="Calibri" w:hAnsi="Calibri" w:cs="Calibri"/>
                <w:b/>
                <w:bCs/>
                <w:sz w:val="21"/>
                <w:szCs w:val="21"/>
              </w:rPr>
              <w:t>Colher de Mesa para uso Institucional</w:t>
            </w:r>
          </w:p>
          <w:p w14:paraId="40F41FEA">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colher de mesa destinada ao consumo de alimentos líquidos, pastosos ou sólidos em ambientes institucionais ou profissionais. </w:t>
            </w:r>
          </w:p>
          <w:p w14:paraId="3C954284">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Material:</w:t>
            </w:r>
            <w:r>
              <w:rPr>
                <w:rFonts w:ascii="Calibri" w:hAnsi="Calibri" w:cs="Calibri"/>
                <w:sz w:val="21"/>
                <w:szCs w:val="21"/>
              </w:rPr>
              <w:t xml:space="preserve"> fabricada em aço inoxidável AISI 304 ou outro aço inoxidável adequado para contato com alimentos, conforme regulamentação sanitária vigente. </w:t>
            </w:r>
          </w:p>
          <w:p w14:paraId="7EBF2372">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Estrutura:</w:t>
            </w:r>
            <w:r>
              <w:rPr>
                <w:rFonts w:ascii="Calibri" w:hAnsi="Calibri" w:cs="Calibri"/>
                <w:sz w:val="21"/>
                <w:szCs w:val="21"/>
              </w:rPr>
              <w:t xml:space="preserve"> peça inteiriça ou com cabo permanentemente integrado ao corpo da colher, sem folgas, partes móveis ou pontos de fragilidade estrutural. </w:t>
            </w:r>
          </w:p>
          <w:p w14:paraId="72BF2BD4">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Comprimento total:</w:t>
            </w:r>
            <w:r>
              <w:rPr>
                <w:rFonts w:ascii="Calibri" w:hAnsi="Calibri" w:cs="Calibri"/>
                <w:sz w:val="21"/>
                <w:szCs w:val="21"/>
              </w:rPr>
              <w:t xml:space="preserve"> entre 18 cm e 22 cm. </w:t>
            </w:r>
          </w:p>
          <w:p w14:paraId="619A1CD1">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Espessura mínima:</w:t>
            </w:r>
            <w:r>
              <w:rPr>
                <w:rFonts w:ascii="Calibri" w:hAnsi="Calibri" w:cs="Calibri"/>
                <w:sz w:val="21"/>
                <w:szCs w:val="21"/>
              </w:rPr>
              <w:t xml:space="preserve"> espessura compatível com o uso institucional, não inferior a 1,0 mm na região do cabo. </w:t>
            </w:r>
          </w:p>
          <w:p w14:paraId="1B4E324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Formato:</w:t>
            </w:r>
            <w:r>
              <w:rPr>
                <w:rFonts w:ascii="Calibri" w:hAnsi="Calibri" w:cs="Calibri"/>
                <w:sz w:val="21"/>
                <w:szCs w:val="21"/>
              </w:rPr>
              <w:t xml:space="preserve"> bojo côncavo com dimensões compatíveis para consumo de alimentos líquidos ou pastosos. </w:t>
            </w:r>
          </w:p>
          <w:p w14:paraId="4DA725D5">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superfícies lisas, polidas ou escovadas, sem rebarbas, arestas cortantes, trincas, porosidades ou falhas de fabricação. </w:t>
            </w:r>
          </w:p>
          <w:p w14:paraId="06DB2286">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mecânica:</w:t>
            </w:r>
            <w:r>
              <w:rPr>
                <w:rFonts w:ascii="Calibri" w:hAnsi="Calibri" w:cs="Calibri"/>
                <w:sz w:val="21"/>
                <w:szCs w:val="21"/>
              </w:rPr>
              <w:t xml:space="preserve"> o produto não deverá apresentar deformações permanentes, empenamentos, fissuras ou desprendimento de partes em condições normais de uso. </w:t>
            </w:r>
          </w:p>
          <w:p w14:paraId="712BEB8D">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Resistência à corrosão:</w:t>
            </w:r>
            <w:r>
              <w:rPr>
                <w:rFonts w:ascii="Calibri" w:hAnsi="Calibri" w:cs="Calibri"/>
                <w:sz w:val="21"/>
                <w:szCs w:val="21"/>
              </w:rPr>
              <w:t xml:space="preserve"> o material deverá apresentar resistência à oxidação e à corrosão decorrentes de lavagem frequente e contato com alimentos. </w:t>
            </w:r>
          </w:p>
          <w:p w14:paraId="7947A581">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apta para lavagem manual ou mecanizada, resistente à ação de detergentes e sanitizantes normalmente utilizados em cozinhas institucionais. </w:t>
            </w:r>
          </w:p>
          <w:p w14:paraId="139E8910">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Ergonomia:</w:t>
            </w:r>
            <w:r>
              <w:rPr>
                <w:rFonts w:ascii="Calibri" w:hAnsi="Calibri" w:cs="Calibri"/>
                <w:sz w:val="21"/>
                <w:szCs w:val="21"/>
              </w:rPr>
              <w:t xml:space="preserve"> formato do cabo compatível com manuseio seguro e confortável durante o uso. </w:t>
            </w:r>
          </w:p>
          <w:p w14:paraId="227BA96F">
            <w:pPr>
              <w:suppressAutoHyphens w:val="0"/>
              <w:ind w:left="-18" w:leftChars="0" w:firstLine="18"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 material não deverá transferir odor, sabor, partículas ou substâncias que alterem as características dos alimentos ou representem risco à saúde. </w:t>
            </w:r>
          </w:p>
          <w:p w14:paraId="3D084EF0">
            <w:pPr>
              <w:suppressAutoHyphens w:val="0"/>
              <w:ind w:left="-18" w:leftChars="0" w:firstLine="18" w:firstLineChars="0"/>
              <w:jc w:val="both"/>
              <w:rPr>
                <w:rFonts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sz w:val="21"/>
                <w:szCs w:val="21"/>
              </w:rPr>
              <w:t xml:space="preserve"> o produto deverá atender à regulamentação aplicável da Associação Brasileira de Normas Técnicas (ABNT) e da Agência Nacional de Vigilância Sanitária (ANVISA) para utensílios destinados ao contato com alimentos.</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3AA5D2B9">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5EE9A4F">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96</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5A06B02D">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34953F48">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BA78FD0">
            <w:pPr>
              <w:ind w:left="0" w:firstLine="0"/>
              <w:jc w:val="center"/>
              <w:rPr>
                <w:rFonts w:ascii="Calibri" w:hAnsi="Calibri" w:eastAsia="Calibri" w:cs="Calibri"/>
                <w:color w:val="000000"/>
                <w:sz w:val="22"/>
                <w:szCs w:val="22"/>
              </w:rPr>
            </w:pPr>
          </w:p>
        </w:tc>
      </w:tr>
      <w:tr w14:paraId="2D8BA1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90"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FC97E0E">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8</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777F6739">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B3B02F5">
            <w:pPr>
              <w:ind w:left="-18" w:leftChars="0" w:firstLine="18" w:firstLineChars="0"/>
              <w:jc w:val="both"/>
              <w:rPr>
                <w:rFonts w:ascii="Calibri" w:hAnsi="Calibri" w:cs="Calibri"/>
                <w:b/>
                <w:bCs/>
                <w:sz w:val="21"/>
                <w:szCs w:val="21"/>
              </w:rPr>
            </w:pPr>
            <w:r>
              <w:rPr>
                <w:rFonts w:ascii="Calibri" w:hAnsi="Calibri" w:cs="Calibri"/>
                <w:b/>
                <w:bCs/>
                <w:sz w:val="21"/>
                <w:szCs w:val="21"/>
              </w:rPr>
              <w:t>Concha Grande para Uso Profissional</w:t>
            </w:r>
          </w:p>
          <w:p w14:paraId="3FA8016F">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Tipo: </w:t>
            </w:r>
            <w:r>
              <w:rPr>
                <w:rFonts w:ascii="Calibri" w:hAnsi="Calibri" w:cs="Calibri"/>
                <w:b w:val="0"/>
                <w:bCs w:val="0"/>
                <w:sz w:val="21"/>
                <w:szCs w:val="21"/>
              </w:rPr>
              <w:t xml:space="preserve">concha metálica para preparo, porcionamento e serviço de alimentos líquidos ou pastosos em cozinhas industriais, institucionais ou profissionais. </w:t>
            </w:r>
          </w:p>
          <w:p w14:paraId="52866C54">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Material: </w:t>
            </w:r>
            <w:r>
              <w:rPr>
                <w:rFonts w:ascii="Calibri" w:hAnsi="Calibri" w:cs="Calibri"/>
                <w:b w:val="0"/>
                <w:bCs w:val="0"/>
                <w:sz w:val="21"/>
                <w:szCs w:val="21"/>
              </w:rPr>
              <w:t xml:space="preserve">fabricada em aço inoxidável AISI 304 ou alumínio com acabamento apropriado para contato com alimentos, conforme regulamentação sanitária vigente. </w:t>
            </w:r>
          </w:p>
          <w:p w14:paraId="7693F92D">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Diâmetro do bojo: </w:t>
            </w:r>
            <w:r>
              <w:rPr>
                <w:rFonts w:ascii="Calibri" w:hAnsi="Calibri" w:cs="Calibri"/>
                <w:b w:val="0"/>
                <w:bCs w:val="0"/>
                <w:sz w:val="21"/>
                <w:szCs w:val="21"/>
              </w:rPr>
              <w:t xml:space="preserve">mínimo de 17 cm. </w:t>
            </w:r>
          </w:p>
          <w:p w14:paraId="3B5875BB">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Profundidade do bojo: </w:t>
            </w:r>
            <w:r>
              <w:rPr>
                <w:rFonts w:ascii="Calibri" w:hAnsi="Calibri" w:cs="Calibri"/>
                <w:b w:val="0"/>
                <w:bCs w:val="0"/>
                <w:sz w:val="21"/>
                <w:szCs w:val="21"/>
              </w:rPr>
              <w:t xml:space="preserve">compatível com o diâmetro especificado, adequada para servir líquidos, molhos, sopas e preparações similares. </w:t>
            </w:r>
          </w:p>
          <w:p w14:paraId="69BB6C0F">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Cabo: </w:t>
            </w:r>
            <w:r>
              <w:rPr>
                <w:rFonts w:ascii="Calibri" w:hAnsi="Calibri" w:cs="Calibri"/>
                <w:b w:val="0"/>
                <w:bCs w:val="0"/>
                <w:sz w:val="21"/>
                <w:szCs w:val="21"/>
              </w:rPr>
              <w:t xml:space="preserve">cabo fixado permanentemente ao bojo, com comprimento mínimo de 30 cm, fabricado em material metálico ou com revestimento termicamente isolante que permita manuseio seguro durante o uso. </w:t>
            </w:r>
          </w:p>
          <w:p w14:paraId="2F63A43D">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Estrutura: </w:t>
            </w:r>
            <w:r>
              <w:rPr>
                <w:rFonts w:ascii="Calibri" w:hAnsi="Calibri" w:cs="Calibri"/>
                <w:b w:val="0"/>
                <w:bCs w:val="0"/>
                <w:sz w:val="21"/>
                <w:szCs w:val="21"/>
              </w:rPr>
              <w:t xml:space="preserve">o conjunto bojo/cabo deverá suportar o manuseio contínuo sem apresentar folgas, empenamentos, fissuras ou desprendimento de componentes. </w:t>
            </w:r>
          </w:p>
          <w:p w14:paraId="145EE2A6">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Espessura mínima: </w:t>
            </w:r>
            <w:r>
              <w:rPr>
                <w:rFonts w:ascii="Calibri" w:hAnsi="Calibri" w:cs="Calibri"/>
                <w:b w:val="0"/>
                <w:bCs w:val="0"/>
                <w:sz w:val="21"/>
                <w:szCs w:val="21"/>
              </w:rPr>
              <w:t xml:space="preserve">espessura do material não inferior a 1,0 mm nas partes estruturais do utensílio. </w:t>
            </w:r>
          </w:p>
          <w:p w14:paraId="1FF28165">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Acabamento superficial: </w:t>
            </w:r>
            <w:r>
              <w:rPr>
                <w:rFonts w:ascii="Calibri" w:hAnsi="Calibri" w:cs="Calibri"/>
                <w:b w:val="0"/>
                <w:bCs w:val="0"/>
                <w:sz w:val="21"/>
                <w:szCs w:val="21"/>
              </w:rPr>
              <w:t xml:space="preserve">superfícies internas e externas lisas, sem rebarbas, arestas cortantes, trincas, porosidades, pontos de oxidação ou falhas de fabricação. </w:t>
            </w:r>
          </w:p>
          <w:p w14:paraId="726E6AB0">
            <w:pPr>
              <w:ind w:left="-18" w:leftChars="0" w:firstLine="18" w:firstLineChars="0"/>
              <w:jc w:val="both"/>
              <w:rPr>
                <w:rFonts w:ascii="Calibri" w:hAnsi="Calibri" w:cs="Calibri"/>
                <w:b/>
                <w:bCs/>
                <w:sz w:val="21"/>
                <w:szCs w:val="21"/>
              </w:rPr>
            </w:pPr>
            <w:r>
              <w:rPr>
                <w:rFonts w:ascii="Calibri" w:hAnsi="Calibri" w:cs="Calibri"/>
                <w:b/>
                <w:bCs/>
                <w:sz w:val="21"/>
                <w:szCs w:val="21"/>
              </w:rPr>
              <w:t xml:space="preserve">Resistência térmica: </w:t>
            </w:r>
            <w:r>
              <w:rPr>
                <w:rFonts w:ascii="Calibri" w:hAnsi="Calibri" w:cs="Calibri"/>
                <w:b w:val="0"/>
                <w:bCs w:val="0"/>
                <w:sz w:val="21"/>
                <w:szCs w:val="21"/>
              </w:rPr>
              <w:t xml:space="preserve">apta ao contato com preparações aquecidas e ao uso contínuo em cozinhas profissionais sem deformações permanentes ou comprometimento estrutural. </w:t>
            </w:r>
          </w:p>
          <w:p w14:paraId="7A961788">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Resistência mecânica: </w:t>
            </w:r>
            <w:r>
              <w:rPr>
                <w:rFonts w:ascii="Calibri" w:hAnsi="Calibri" w:cs="Calibri"/>
                <w:b w:val="0"/>
                <w:bCs w:val="0"/>
                <w:sz w:val="21"/>
                <w:szCs w:val="21"/>
              </w:rPr>
              <w:t xml:space="preserve">o produto não deverá apresentar deformações permanentes, rompimentos ou desprendimento de componentes em condições normais de uso. </w:t>
            </w:r>
          </w:p>
          <w:p w14:paraId="6719AF1B">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Resistência à corrosão: </w:t>
            </w:r>
            <w:r>
              <w:rPr>
                <w:rFonts w:ascii="Calibri" w:hAnsi="Calibri" w:cs="Calibri"/>
                <w:b w:val="0"/>
                <w:bCs w:val="0"/>
                <w:sz w:val="21"/>
                <w:szCs w:val="21"/>
              </w:rPr>
              <w:t xml:space="preserve">o material deverá resistir à oxidação e à ação de detergentes e sanitizantes normalmente utilizados em cozinhas institucionais. </w:t>
            </w:r>
          </w:p>
          <w:p w14:paraId="34AEF505">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Higienização: </w:t>
            </w:r>
            <w:r>
              <w:rPr>
                <w:rFonts w:ascii="Calibri" w:hAnsi="Calibri" w:cs="Calibri"/>
                <w:b w:val="0"/>
                <w:bCs w:val="0"/>
                <w:sz w:val="21"/>
                <w:szCs w:val="21"/>
              </w:rPr>
              <w:t xml:space="preserve">utensílio não poroso, de fácil limpeza, compatível com lavagem manual ou mecanizada. </w:t>
            </w:r>
          </w:p>
          <w:p w14:paraId="72242B70">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Segurança sanitária: </w:t>
            </w:r>
            <w:r>
              <w:rPr>
                <w:rFonts w:ascii="Calibri" w:hAnsi="Calibri" w:cs="Calibri"/>
                <w:b w:val="0"/>
                <w:bCs w:val="0"/>
                <w:sz w:val="21"/>
                <w:szCs w:val="21"/>
              </w:rPr>
              <w:t xml:space="preserve">os materiais utilizados não deverão transferir odor, sabor, partículas ou substâncias que alterem as características dos alimentos ou representem risco à saúde. </w:t>
            </w:r>
          </w:p>
          <w:p w14:paraId="353D8107">
            <w:pPr>
              <w:ind w:left="-18" w:leftChars="0" w:firstLine="18" w:firstLineChars="0"/>
              <w:jc w:val="both"/>
              <w:rPr>
                <w:rFonts w:hint="default" w:ascii="Calibri" w:hAnsi="Calibri" w:eastAsia="Times New Roman" w:cs="Calibri"/>
                <w:sz w:val="21"/>
                <w:szCs w:val="21"/>
                <w:lang w:val="pt-BR" w:eastAsia="pt-BR" w:bidi="ar-SA"/>
              </w:rPr>
            </w:pPr>
            <w:r>
              <w:rPr>
                <w:rFonts w:ascii="Calibri" w:hAnsi="Calibri" w:cs="Calibri"/>
                <w:b/>
                <w:bCs/>
                <w:sz w:val="21"/>
                <w:szCs w:val="21"/>
              </w:rPr>
              <w:t xml:space="preserve">Conformidade: </w:t>
            </w:r>
            <w:r>
              <w:rPr>
                <w:rFonts w:ascii="Calibri" w:hAnsi="Calibri" w:cs="Calibri"/>
                <w:b w:val="0"/>
                <w:bCs w:val="0"/>
                <w:sz w:val="21"/>
                <w:szCs w:val="21"/>
              </w:rPr>
              <w:t>o produto deverá atender à regulamentação aplicável da Associação Brasileira de Normas Técnicas (ABNT) e da Agência Nacional de Vigilância Sanitária (ANVISA) para utensílios destinados ao contato com alimentos</w:t>
            </w:r>
            <w:r>
              <w:rPr>
                <w:rFonts w:hint="default" w:ascii="Calibri" w:hAnsi="Calibri" w:cs="Calibri"/>
                <w:b w:val="0"/>
                <w:bCs w:val="0"/>
                <w:sz w:val="21"/>
                <w:szCs w:val="21"/>
                <w:lang w:val="pt-BR"/>
              </w:rPr>
              <w:t>.</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E4B546B">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335458CF">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10</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740654F4">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04A68F2">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8E1E7DA">
            <w:pPr>
              <w:ind w:left="0" w:firstLine="0"/>
              <w:jc w:val="center"/>
              <w:rPr>
                <w:rFonts w:ascii="Calibri" w:hAnsi="Calibri" w:eastAsia="Calibri" w:cs="Calibri"/>
                <w:color w:val="000000"/>
                <w:sz w:val="22"/>
                <w:szCs w:val="22"/>
              </w:rPr>
            </w:pPr>
          </w:p>
        </w:tc>
      </w:tr>
      <w:tr w14:paraId="689EB6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90"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0B94B9A">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9</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12363CD5">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7F7BB606">
            <w:pPr>
              <w:ind w:left="-18" w:leftChars="0" w:firstLine="18" w:firstLineChars="0"/>
              <w:jc w:val="both"/>
              <w:rPr>
                <w:rFonts w:ascii="Calibri" w:hAnsi="Calibri" w:cs="Calibri"/>
                <w:b/>
                <w:bCs/>
                <w:sz w:val="21"/>
                <w:szCs w:val="21"/>
              </w:rPr>
            </w:pPr>
            <w:r>
              <w:rPr>
                <w:rFonts w:ascii="Calibri" w:hAnsi="Calibri" w:cs="Calibri"/>
                <w:b/>
                <w:bCs/>
                <w:sz w:val="21"/>
                <w:szCs w:val="21"/>
              </w:rPr>
              <w:t>Cortador de Legumes Manual Profissional – Tipo Tripé de Chão</w:t>
            </w:r>
          </w:p>
          <w:p w14:paraId="409230E7">
            <w:pPr>
              <w:ind w:left="-18" w:leftChars="0" w:firstLine="18" w:firstLineChars="0"/>
              <w:jc w:val="both"/>
              <w:rPr>
                <w:rFonts w:ascii="Calibri" w:hAnsi="Calibri" w:cs="Calibri"/>
                <w:b w:val="0"/>
                <w:bCs w:val="0"/>
                <w:sz w:val="21"/>
                <w:szCs w:val="21"/>
              </w:rPr>
            </w:pPr>
            <w:r>
              <w:rPr>
                <w:rFonts w:ascii="Calibri" w:hAnsi="Calibri" w:cs="Calibri"/>
                <w:b/>
                <w:bCs/>
                <w:sz w:val="21"/>
                <w:szCs w:val="21"/>
              </w:rPr>
              <w:t>Tipo:</w:t>
            </w:r>
            <w:r>
              <w:rPr>
                <w:rFonts w:ascii="Calibri" w:hAnsi="Calibri" w:cs="Calibri"/>
                <w:b w:val="0"/>
                <w:bCs w:val="0"/>
                <w:sz w:val="21"/>
                <w:szCs w:val="21"/>
              </w:rPr>
              <w:t xml:space="preserve"> cortador manual de legumes e vegetais, modelo tripé de chão, destinado ao uso profissional em cozinhas industriais, institucionais.</w:t>
            </w:r>
          </w:p>
          <w:p w14:paraId="756ACF63">
            <w:pPr>
              <w:ind w:left="-18" w:leftChars="0" w:firstLine="18" w:firstLineChars="0"/>
              <w:jc w:val="both"/>
              <w:rPr>
                <w:rFonts w:ascii="Calibri" w:hAnsi="Calibri" w:cs="Calibri"/>
                <w:b w:val="0"/>
                <w:bCs w:val="0"/>
                <w:sz w:val="21"/>
                <w:szCs w:val="21"/>
              </w:rPr>
            </w:pPr>
            <w:r>
              <w:rPr>
                <w:rFonts w:ascii="Calibri" w:hAnsi="Calibri" w:cs="Calibri"/>
                <w:b w:val="0"/>
                <w:bCs w:val="0"/>
                <w:sz w:val="21"/>
                <w:szCs w:val="21"/>
              </w:rPr>
              <w:t xml:space="preserve">Sistema de operação: acionamento manual por alavanca ou sistema mecânico equivalente, permitindo o corte uniforme dos alimentos com segurança operacional. </w:t>
            </w:r>
          </w:p>
          <w:p w14:paraId="0E8F0456">
            <w:pPr>
              <w:ind w:left="-18" w:leftChars="0" w:firstLine="18" w:firstLineChars="0"/>
              <w:jc w:val="both"/>
              <w:rPr>
                <w:rFonts w:ascii="Calibri" w:hAnsi="Calibri" w:cs="Calibri"/>
                <w:b/>
                <w:bCs/>
                <w:sz w:val="21"/>
                <w:szCs w:val="21"/>
              </w:rPr>
            </w:pPr>
            <w:r>
              <w:rPr>
                <w:rFonts w:ascii="Calibri" w:hAnsi="Calibri" w:cs="Calibri"/>
                <w:b/>
                <w:bCs/>
                <w:sz w:val="21"/>
                <w:szCs w:val="21"/>
              </w:rPr>
              <w:t>Estrutura:</w:t>
            </w:r>
            <w:r>
              <w:rPr>
                <w:rFonts w:ascii="Calibri" w:hAnsi="Calibri" w:cs="Calibri"/>
                <w:b w:val="0"/>
                <w:bCs w:val="0"/>
                <w:sz w:val="21"/>
                <w:szCs w:val="21"/>
              </w:rPr>
              <w:t xml:space="preserve"> base tipo tripé fabricada em aço carbono com pintura anticorrosiva ou em aço inoxidável, com resistência estrutural compatível com uso profissional contínuo. </w:t>
            </w:r>
          </w:p>
          <w:p w14:paraId="7FEF60E1">
            <w:pPr>
              <w:ind w:left="-18" w:leftChars="0" w:firstLine="18" w:firstLineChars="0"/>
              <w:jc w:val="both"/>
              <w:rPr>
                <w:rFonts w:ascii="Calibri" w:hAnsi="Calibri" w:cs="Calibri"/>
                <w:b/>
                <w:bCs/>
                <w:sz w:val="21"/>
                <w:szCs w:val="21"/>
              </w:rPr>
            </w:pPr>
            <w:r>
              <w:rPr>
                <w:rFonts w:ascii="Calibri" w:hAnsi="Calibri" w:cs="Calibri"/>
                <w:b/>
                <w:bCs/>
                <w:sz w:val="21"/>
                <w:szCs w:val="21"/>
              </w:rPr>
              <w:t xml:space="preserve">Fixação e estabilidade: </w:t>
            </w:r>
            <w:r>
              <w:rPr>
                <w:rFonts w:ascii="Calibri" w:hAnsi="Calibri" w:cs="Calibri"/>
                <w:b w:val="0"/>
                <w:bCs w:val="0"/>
                <w:sz w:val="21"/>
                <w:szCs w:val="21"/>
              </w:rPr>
              <w:t xml:space="preserve">estrutura estável para instalação sobre piso, devendo possuir sistema de apoio ou fixação que minimize deslocamentos durante a operação. </w:t>
            </w:r>
          </w:p>
          <w:p w14:paraId="5C761894">
            <w:pPr>
              <w:ind w:left="-18" w:leftChars="0" w:firstLine="18" w:firstLineChars="0"/>
              <w:jc w:val="both"/>
              <w:rPr>
                <w:rFonts w:ascii="Calibri" w:hAnsi="Calibri" w:cs="Calibri"/>
                <w:b/>
                <w:bCs/>
                <w:sz w:val="21"/>
                <w:szCs w:val="21"/>
              </w:rPr>
            </w:pPr>
            <w:r>
              <w:rPr>
                <w:rFonts w:ascii="Calibri" w:hAnsi="Calibri" w:cs="Calibri"/>
                <w:b/>
                <w:bCs/>
                <w:sz w:val="21"/>
                <w:szCs w:val="21"/>
              </w:rPr>
              <w:t>Lâminas:</w:t>
            </w:r>
            <w:r>
              <w:rPr>
                <w:rFonts w:ascii="Calibri" w:hAnsi="Calibri" w:cs="Calibri"/>
                <w:b w:val="0"/>
                <w:bCs w:val="0"/>
                <w:sz w:val="21"/>
                <w:szCs w:val="21"/>
              </w:rPr>
              <w:t xml:space="preserve"> fabricadas em aço inoxidável adequado para contato com alimentos, removíveis ou substituíveis, aptas para afiação e resistentes à corrosão. </w:t>
            </w:r>
          </w:p>
          <w:p w14:paraId="0AD74828">
            <w:pPr>
              <w:ind w:left="-18" w:leftChars="0" w:firstLine="18" w:firstLineChars="0"/>
              <w:jc w:val="both"/>
              <w:rPr>
                <w:rFonts w:ascii="Calibri" w:hAnsi="Calibri" w:cs="Calibri"/>
                <w:b/>
                <w:bCs/>
                <w:sz w:val="21"/>
                <w:szCs w:val="21"/>
              </w:rPr>
            </w:pPr>
            <w:r>
              <w:rPr>
                <w:rFonts w:ascii="Calibri" w:hAnsi="Calibri" w:cs="Calibri"/>
                <w:b/>
                <w:bCs/>
                <w:sz w:val="21"/>
                <w:szCs w:val="21"/>
              </w:rPr>
              <w:t xml:space="preserve">Sistema de corte: </w:t>
            </w:r>
            <w:r>
              <w:rPr>
                <w:rFonts w:ascii="Calibri" w:hAnsi="Calibri" w:cs="Calibri"/>
                <w:b w:val="0"/>
                <w:bCs w:val="0"/>
                <w:sz w:val="21"/>
                <w:szCs w:val="21"/>
              </w:rPr>
              <w:t xml:space="preserve">compatível com corte de legumes e vegetais de diferentes consistências, permitindo operação manual contínua sem deformação dos componentes. </w:t>
            </w:r>
          </w:p>
          <w:p w14:paraId="0DFB76C6">
            <w:pPr>
              <w:ind w:left="-18" w:leftChars="0" w:firstLine="18" w:firstLineChars="0"/>
              <w:jc w:val="both"/>
              <w:rPr>
                <w:rFonts w:ascii="Calibri" w:hAnsi="Calibri" w:cs="Calibri"/>
                <w:b/>
                <w:bCs/>
                <w:sz w:val="21"/>
                <w:szCs w:val="21"/>
              </w:rPr>
            </w:pPr>
            <w:r>
              <w:rPr>
                <w:rFonts w:ascii="Calibri" w:hAnsi="Calibri" w:cs="Calibri"/>
                <w:b/>
                <w:bCs/>
                <w:sz w:val="21"/>
                <w:szCs w:val="21"/>
              </w:rPr>
              <w:t>Componentes em contato com alimentos:</w:t>
            </w:r>
            <w:r>
              <w:rPr>
                <w:rFonts w:ascii="Calibri" w:hAnsi="Calibri" w:cs="Calibri"/>
                <w:b w:val="0"/>
                <w:bCs w:val="0"/>
                <w:sz w:val="21"/>
                <w:szCs w:val="21"/>
              </w:rPr>
              <w:t xml:space="preserve"> fabricados em materiais atóxicos, não porosos e adequados para contato com alimentos,</w:t>
            </w:r>
            <w:r>
              <w:rPr>
                <w:rFonts w:hint="default" w:ascii="Calibri" w:hAnsi="Calibri" w:cs="Calibri"/>
                <w:b w:val="0"/>
                <w:bCs w:val="0"/>
                <w:sz w:val="21"/>
                <w:szCs w:val="21"/>
                <w:lang w:val="pt-BR"/>
              </w:rPr>
              <w:t xml:space="preserve"> </w:t>
            </w:r>
            <w:r>
              <w:rPr>
                <w:rFonts w:ascii="Calibri" w:hAnsi="Calibri" w:cs="Calibri"/>
                <w:b w:val="0"/>
                <w:bCs w:val="0"/>
                <w:sz w:val="21"/>
                <w:szCs w:val="21"/>
              </w:rPr>
              <w:t xml:space="preserve">conforme regulamentação sanitária vigente. </w:t>
            </w:r>
          </w:p>
          <w:p w14:paraId="6769DDFE">
            <w:pPr>
              <w:ind w:left="-18" w:leftChars="0" w:firstLine="18" w:firstLineChars="0"/>
              <w:jc w:val="both"/>
              <w:rPr>
                <w:rFonts w:ascii="Calibri" w:hAnsi="Calibri" w:cs="Calibri"/>
                <w:b/>
                <w:bCs/>
                <w:sz w:val="21"/>
                <w:szCs w:val="21"/>
              </w:rPr>
            </w:pPr>
            <w:r>
              <w:rPr>
                <w:rFonts w:ascii="Calibri" w:hAnsi="Calibri" w:cs="Calibri"/>
                <w:b/>
                <w:bCs/>
                <w:sz w:val="21"/>
                <w:szCs w:val="21"/>
              </w:rPr>
              <w:t xml:space="preserve">Acabamento superficial: </w:t>
            </w:r>
            <w:r>
              <w:rPr>
                <w:rFonts w:ascii="Calibri" w:hAnsi="Calibri" w:cs="Calibri"/>
                <w:b w:val="0"/>
                <w:bCs w:val="0"/>
                <w:sz w:val="21"/>
                <w:szCs w:val="21"/>
              </w:rPr>
              <w:t xml:space="preserve">superfícies lisas, sem rebarbas, arestas cortantes expostas, trincas, pontos de oxidação ou falhas de fabricação que comprometam a segurança ou higienização. </w:t>
            </w:r>
          </w:p>
          <w:p w14:paraId="5E5718B1">
            <w:pPr>
              <w:ind w:left="-18" w:leftChars="0" w:firstLine="18" w:firstLineChars="0"/>
              <w:jc w:val="both"/>
              <w:rPr>
                <w:rFonts w:ascii="Calibri" w:hAnsi="Calibri" w:cs="Calibri"/>
                <w:b w:val="0"/>
                <w:bCs w:val="0"/>
                <w:sz w:val="21"/>
                <w:szCs w:val="21"/>
              </w:rPr>
            </w:pPr>
            <w:r>
              <w:rPr>
                <w:rFonts w:ascii="Calibri" w:hAnsi="Calibri" w:cs="Calibri"/>
                <w:b/>
                <w:bCs/>
                <w:sz w:val="21"/>
                <w:szCs w:val="21"/>
              </w:rPr>
              <w:t>Resistência mecânica:</w:t>
            </w:r>
            <w:r>
              <w:rPr>
                <w:rFonts w:ascii="Calibri" w:hAnsi="Calibri" w:cs="Calibri"/>
                <w:b w:val="0"/>
                <w:bCs w:val="0"/>
                <w:sz w:val="21"/>
                <w:szCs w:val="21"/>
              </w:rPr>
              <w:t xml:space="preserve"> o equipamento não deverá apresentar empenamentos, fissuras, folgas excessivas ou desprendimento de componentes em condições normais de uso profissional. </w:t>
            </w:r>
          </w:p>
          <w:p w14:paraId="2E1666C8">
            <w:pPr>
              <w:ind w:left="-18" w:leftChars="0" w:firstLine="18" w:firstLineChars="0"/>
              <w:jc w:val="both"/>
              <w:rPr>
                <w:rFonts w:ascii="Calibri" w:hAnsi="Calibri" w:cs="Calibri"/>
                <w:b w:val="0"/>
                <w:bCs w:val="0"/>
                <w:sz w:val="21"/>
                <w:szCs w:val="21"/>
              </w:rPr>
            </w:pPr>
            <w:r>
              <w:rPr>
                <w:rFonts w:ascii="Calibri" w:hAnsi="Calibri" w:cs="Calibri"/>
                <w:b w:val="0"/>
                <w:bCs w:val="0"/>
                <w:sz w:val="21"/>
                <w:szCs w:val="21"/>
              </w:rPr>
              <w:t xml:space="preserve">Resistência à corrosão: partes metálicas expostas deverão resistir à oxidação e à ação de detergentes e sanitizantes normalmente utilizados em cozinhas profissionais. </w:t>
            </w:r>
          </w:p>
          <w:p w14:paraId="064ABA9B">
            <w:pPr>
              <w:ind w:left="-18" w:leftChars="0" w:firstLine="18" w:firstLineChars="0"/>
              <w:jc w:val="both"/>
              <w:rPr>
                <w:rFonts w:ascii="Calibri" w:hAnsi="Calibri" w:cs="Calibri"/>
                <w:b/>
                <w:bCs/>
                <w:sz w:val="21"/>
                <w:szCs w:val="21"/>
              </w:rPr>
            </w:pPr>
            <w:r>
              <w:rPr>
                <w:rFonts w:ascii="Calibri" w:hAnsi="Calibri" w:cs="Calibri"/>
                <w:b/>
                <w:bCs/>
                <w:sz w:val="21"/>
                <w:szCs w:val="21"/>
              </w:rPr>
              <w:t xml:space="preserve">Higienização: </w:t>
            </w:r>
            <w:r>
              <w:rPr>
                <w:rFonts w:ascii="Calibri" w:hAnsi="Calibri" w:cs="Calibri"/>
                <w:b w:val="0"/>
                <w:bCs w:val="0"/>
                <w:sz w:val="21"/>
                <w:szCs w:val="21"/>
              </w:rPr>
              <w:t xml:space="preserve">o equipamento deverá permitir desmontagem parcial ou acesso adequado às partes de contato com alimentos, possibilitando limpeza manual eficiente. </w:t>
            </w:r>
          </w:p>
          <w:p w14:paraId="006654F3">
            <w:pPr>
              <w:ind w:left="-18" w:leftChars="0" w:firstLine="18" w:firstLineChars="0"/>
              <w:jc w:val="both"/>
              <w:rPr>
                <w:rFonts w:ascii="Calibri" w:hAnsi="Calibri" w:cs="Calibri"/>
                <w:b w:val="0"/>
                <w:bCs w:val="0"/>
                <w:sz w:val="21"/>
                <w:szCs w:val="21"/>
              </w:rPr>
            </w:pPr>
            <w:r>
              <w:rPr>
                <w:rFonts w:ascii="Calibri" w:hAnsi="Calibri" w:cs="Calibri"/>
                <w:b/>
                <w:bCs/>
                <w:sz w:val="21"/>
                <w:szCs w:val="21"/>
              </w:rPr>
              <w:t>Segurança operacional:</w:t>
            </w:r>
            <w:r>
              <w:rPr>
                <w:rFonts w:hint="default" w:ascii="Calibri" w:hAnsi="Calibri" w:cs="Calibri"/>
                <w:b/>
                <w:bCs/>
                <w:sz w:val="21"/>
                <w:szCs w:val="21"/>
                <w:lang w:val="pt-BR"/>
              </w:rPr>
              <w:t xml:space="preserve"> </w:t>
            </w:r>
            <w:r>
              <w:rPr>
                <w:rFonts w:ascii="Calibri" w:hAnsi="Calibri" w:cs="Calibri"/>
                <w:b w:val="0"/>
                <w:bCs w:val="0"/>
                <w:sz w:val="21"/>
                <w:szCs w:val="21"/>
              </w:rPr>
              <w:t xml:space="preserve">o acionamento e as partes móveis deverão permitir operação segura ao usuário, reduzindo riscos de acidentes durante o uso normal do equipamento. </w:t>
            </w:r>
          </w:p>
          <w:p w14:paraId="0D173370">
            <w:pPr>
              <w:ind w:left="-18" w:leftChars="0" w:firstLine="18" w:firstLineChars="0"/>
              <w:jc w:val="both"/>
              <w:rPr>
                <w:rFonts w:ascii="Calibri" w:hAnsi="Calibri" w:cs="Calibri"/>
                <w:b w:val="0"/>
                <w:bCs w:val="0"/>
                <w:sz w:val="21"/>
                <w:szCs w:val="21"/>
              </w:rPr>
            </w:pPr>
            <w:r>
              <w:rPr>
                <w:rFonts w:ascii="Calibri" w:hAnsi="Calibri" w:cs="Calibri"/>
                <w:b w:val="0"/>
                <w:bCs w:val="0"/>
                <w:sz w:val="21"/>
                <w:szCs w:val="21"/>
              </w:rPr>
              <w:t xml:space="preserve">Durabilidade: apto ao uso contínuo em ambiente profissional, sem comprometimento estrutural ou funcional em condições normais de operação. </w:t>
            </w:r>
          </w:p>
          <w:p w14:paraId="63263424">
            <w:pPr>
              <w:ind w:left="-18" w:leftChars="0" w:firstLine="18" w:firstLineChars="0"/>
              <w:jc w:val="both"/>
              <w:rPr>
                <w:rFonts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b w:val="0"/>
                <w:bCs w:val="0"/>
                <w:sz w:val="21"/>
                <w:szCs w:val="21"/>
              </w:rPr>
              <w:t xml:space="preserve"> o produto deverá atender à regulamentação aplicável da Associação Brasileira de Normas Técnicas (ABNT) e da Agência Nacional de Vigilância Sanitária (ANVISA) para equipamentos e utensílios destinados ao contato com alimentos.</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7417A7D">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28437A2">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01</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0F1C4B7C">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0699BE30">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80153F8">
            <w:pPr>
              <w:ind w:left="0" w:firstLine="0"/>
              <w:jc w:val="center"/>
              <w:rPr>
                <w:rFonts w:ascii="Calibri" w:hAnsi="Calibri" w:eastAsia="Calibri" w:cs="Calibri"/>
                <w:color w:val="000000"/>
                <w:sz w:val="22"/>
                <w:szCs w:val="22"/>
              </w:rPr>
            </w:pPr>
          </w:p>
        </w:tc>
      </w:tr>
      <w:tr w14:paraId="10D6BF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90"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7FFA82E0">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10</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6121F81D">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08C5996">
            <w:pPr>
              <w:ind w:left="-18" w:leftChars="0" w:firstLine="18" w:firstLineChars="0"/>
              <w:jc w:val="both"/>
              <w:rPr>
                <w:rFonts w:ascii="Calibri" w:hAnsi="Calibri" w:cs="Calibri"/>
                <w:b/>
                <w:bCs/>
                <w:sz w:val="21"/>
                <w:szCs w:val="21"/>
              </w:rPr>
            </w:pPr>
            <w:r>
              <w:rPr>
                <w:rFonts w:ascii="Calibri" w:hAnsi="Calibri" w:cs="Calibri"/>
                <w:b/>
                <w:bCs/>
                <w:sz w:val="21"/>
                <w:szCs w:val="21"/>
              </w:rPr>
              <w:t>Escorredor Industrial Profissional em Alumínio</w:t>
            </w:r>
          </w:p>
          <w:p w14:paraId="7DB5F076">
            <w:pPr>
              <w:ind w:left="-18" w:leftChars="0" w:firstLine="18" w:firstLineChars="0"/>
              <w:jc w:val="both"/>
              <w:rPr>
                <w:rFonts w:ascii="Calibri" w:hAnsi="Calibri" w:cs="Calibri"/>
                <w:b w:val="0"/>
                <w:bCs w:val="0"/>
                <w:sz w:val="21"/>
                <w:szCs w:val="21"/>
              </w:rPr>
            </w:pPr>
            <w:r>
              <w:rPr>
                <w:rFonts w:ascii="Calibri" w:hAnsi="Calibri" w:cs="Calibri"/>
                <w:b/>
                <w:bCs/>
                <w:sz w:val="21"/>
                <w:szCs w:val="21"/>
              </w:rPr>
              <w:t>Tipo:</w:t>
            </w:r>
            <w:r>
              <w:rPr>
                <w:rFonts w:ascii="Calibri" w:hAnsi="Calibri" w:cs="Calibri"/>
                <w:b w:val="0"/>
                <w:bCs w:val="0"/>
                <w:sz w:val="21"/>
                <w:szCs w:val="21"/>
              </w:rPr>
              <w:t xml:space="preserve"> escorredor industrial/profissional destinado ao escorrimento e lavagem de alimentos em cozinhas industriais, institucionais ou profissionais. </w:t>
            </w:r>
          </w:p>
          <w:p w14:paraId="18EA5FE1">
            <w:pPr>
              <w:ind w:left="-18" w:leftChars="0" w:firstLine="18" w:firstLineChars="0"/>
              <w:jc w:val="both"/>
              <w:rPr>
                <w:rFonts w:ascii="Calibri" w:hAnsi="Calibri" w:cs="Calibri"/>
                <w:b w:val="0"/>
                <w:bCs w:val="0"/>
                <w:sz w:val="21"/>
                <w:szCs w:val="21"/>
              </w:rPr>
            </w:pPr>
            <w:r>
              <w:rPr>
                <w:rFonts w:ascii="Calibri" w:hAnsi="Calibri" w:cs="Calibri"/>
                <w:b/>
                <w:bCs/>
                <w:sz w:val="21"/>
                <w:szCs w:val="21"/>
              </w:rPr>
              <w:t>Formato:</w:t>
            </w:r>
            <w:r>
              <w:rPr>
                <w:rFonts w:ascii="Calibri" w:hAnsi="Calibri" w:cs="Calibri"/>
                <w:b w:val="0"/>
                <w:bCs w:val="0"/>
                <w:sz w:val="21"/>
                <w:szCs w:val="21"/>
              </w:rPr>
              <w:t xml:space="preserve"> circular. </w:t>
            </w:r>
          </w:p>
          <w:p w14:paraId="6219EABE">
            <w:pPr>
              <w:ind w:left="-18" w:leftChars="0" w:firstLine="18" w:firstLineChars="0"/>
              <w:jc w:val="both"/>
              <w:rPr>
                <w:rFonts w:ascii="Calibri" w:hAnsi="Calibri" w:cs="Calibri"/>
                <w:b w:val="0"/>
                <w:bCs w:val="0"/>
                <w:sz w:val="21"/>
                <w:szCs w:val="21"/>
              </w:rPr>
            </w:pPr>
            <w:r>
              <w:rPr>
                <w:rFonts w:ascii="Calibri" w:hAnsi="Calibri" w:cs="Calibri"/>
                <w:b/>
                <w:bCs/>
                <w:sz w:val="21"/>
                <w:szCs w:val="21"/>
              </w:rPr>
              <w:t>Capacidade volumétrica:</w:t>
            </w:r>
            <w:r>
              <w:rPr>
                <w:rFonts w:ascii="Calibri" w:hAnsi="Calibri" w:cs="Calibri"/>
                <w:b w:val="0"/>
                <w:bCs w:val="0"/>
                <w:sz w:val="21"/>
                <w:szCs w:val="21"/>
              </w:rPr>
              <w:t xml:space="preserve"> mínimo de 20 litros </w:t>
            </w:r>
          </w:p>
          <w:p w14:paraId="24AE4FD2">
            <w:pPr>
              <w:ind w:left="-18" w:leftChars="0" w:firstLine="18" w:firstLineChars="0"/>
              <w:jc w:val="both"/>
              <w:rPr>
                <w:rFonts w:ascii="Calibri" w:hAnsi="Calibri" w:cs="Calibri"/>
                <w:b w:val="0"/>
                <w:bCs w:val="0"/>
                <w:sz w:val="21"/>
                <w:szCs w:val="21"/>
              </w:rPr>
            </w:pPr>
            <w:r>
              <w:rPr>
                <w:rFonts w:ascii="Calibri" w:hAnsi="Calibri" w:cs="Calibri"/>
                <w:b/>
                <w:bCs/>
                <w:sz w:val="21"/>
                <w:szCs w:val="21"/>
              </w:rPr>
              <w:t>Diâmetro:</w:t>
            </w:r>
            <w:r>
              <w:rPr>
                <w:rFonts w:ascii="Calibri" w:hAnsi="Calibri" w:cs="Calibri"/>
                <w:b w:val="0"/>
                <w:bCs w:val="0"/>
                <w:sz w:val="21"/>
                <w:szCs w:val="21"/>
              </w:rPr>
              <w:t xml:space="preserve"> mínimo de 50 cm.</w:t>
            </w:r>
          </w:p>
          <w:p w14:paraId="399FA2C6">
            <w:pPr>
              <w:ind w:left="-18" w:leftChars="0" w:firstLine="18" w:firstLineChars="0"/>
              <w:jc w:val="both"/>
              <w:rPr>
                <w:rFonts w:ascii="Calibri" w:hAnsi="Calibri" w:cs="Calibri"/>
                <w:b w:val="0"/>
                <w:bCs w:val="0"/>
                <w:sz w:val="21"/>
                <w:szCs w:val="21"/>
              </w:rPr>
            </w:pPr>
            <w:r>
              <w:rPr>
                <w:rFonts w:ascii="Calibri" w:hAnsi="Calibri" w:cs="Calibri"/>
                <w:b/>
                <w:bCs/>
                <w:sz w:val="21"/>
                <w:szCs w:val="21"/>
              </w:rPr>
              <w:t>Material:</w:t>
            </w:r>
            <w:r>
              <w:rPr>
                <w:rFonts w:ascii="Calibri" w:hAnsi="Calibri" w:cs="Calibri"/>
                <w:b w:val="0"/>
                <w:bCs w:val="0"/>
                <w:sz w:val="21"/>
                <w:szCs w:val="21"/>
              </w:rPr>
              <w:t xml:space="preserve"> fabricado em alumínio adequado para contato com alimentos, com espessura mínima de 1,5 mm. </w:t>
            </w:r>
          </w:p>
          <w:p w14:paraId="2BB1C29B">
            <w:pPr>
              <w:ind w:left="-18" w:leftChars="0" w:firstLine="18" w:firstLineChars="0"/>
              <w:jc w:val="both"/>
              <w:rPr>
                <w:rFonts w:ascii="Calibri" w:hAnsi="Calibri" w:cs="Calibri"/>
                <w:b w:val="0"/>
                <w:bCs w:val="0"/>
                <w:sz w:val="21"/>
                <w:szCs w:val="21"/>
              </w:rPr>
            </w:pPr>
            <w:r>
              <w:rPr>
                <w:rFonts w:ascii="Calibri" w:hAnsi="Calibri" w:cs="Calibri"/>
                <w:b/>
                <w:bCs/>
                <w:sz w:val="21"/>
                <w:szCs w:val="21"/>
              </w:rPr>
              <w:t>Estrutura:</w:t>
            </w:r>
            <w:r>
              <w:rPr>
                <w:rFonts w:ascii="Calibri" w:hAnsi="Calibri" w:cs="Calibri"/>
                <w:b w:val="0"/>
                <w:bCs w:val="0"/>
                <w:sz w:val="21"/>
                <w:szCs w:val="21"/>
              </w:rPr>
              <w:t xml:space="preserve"> corpo monobloco ou com união estrutural permanente, apto ao uso profissional sem apresentar deformações permanentes em condições normais de utilização. </w:t>
            </w:r>
          </w:p>
          <w:p w14:paraId="57C2823A">
            <w:pPr>
              <w:ind w:left="-18" w:leftChars="0" w:firstLine="18" w:firstLineChars="0"/>
              <w:jc w:val="both"/>
              <w:rPr>
                <w:rFonts w:ascii="Calibri" w:hAnsi="Calibri" w:cs="Calibri"/>
                <w:b w:val="0"/>
                <w:bCs w:val="0"/>
                <w:sz w:val="21"/>
                <w:szCs w:val="21"/>
              </w:rPr>
            </w:pPr>
            <w:r>
              <w:rPr>
                <w:rFonts w:ascii="Calibri" w:hAnsi="Calibri" w:cs="Calibri"/>
                <w:b/>
                <w:bCs/>
                <w:sz w:val="21"/>
                <w:szCs w:val="21"/>
              </w:rPr>
              <w:t>Base e laterais:</w:t>
            </w:r>
            <w:r>
              <w:rPr>
                <w:rFonts w:ascii="Calibri" w:hAnsi="Calibri" w:cs="Calibri"/>
                <w:b w:val="0"/>
                <w:bCs w:val="0"/>
                <w:sz w:val="21"/>
                <w:szCs w:val="21"/>
              </w:rPr>
              <w:t xml:space="preserve"> perfuradas de forma uniforme para permitir adequado escoamento de líquidos, sem comprometer a resistência estrutural do utensílio. </w:t>
            </w:r>
          </w:p>
          <w:p w14:paraId="12C489E0">
            <w:pPr>
              <w:ind w:left="-18" w:leftChars="0" w:firstLine="18" w:firstLineChars="0"/>
              <w:jc w:val="both"/>
              <w:rPr>
                <w:rFonts w:ascii="Calibri" w:hAnsi="Calibri" w:cs="Calibri"/>
                <w:b w:val="0"/>
                <w:bCs w:val="0"/>
                <w:sz w:val="21"/>
                <w:szCs w:val="21"/>
              </w:rPr>
            </w:pPr>
            <w:r>
              <w:rPr>
                <w:rFonts w:ascii="Calibri" w:hAnsi="Calibri" w:cs="Calibri"/>
                <w:b/>
                <w:bCs/>
                <w:sz w:val="21"/>
                <w:szCs w:val="21"/>
              </w:rPr>
              <w:t>Bordas:</w:t>
            </w:r>
            <w:r>
              <w:rPr>
                <w:rFonts w:ascii="Calibri" w:hAnsi="Calibri" w:cs="Calibri"/>
                <w:b w:val="0"/>
                <w:bCs w:val="0"/>
                <w:sz w:val="21"/>
                <w:szCs w:val="21"/>
              </w:rPr>
              <w:t xml:space="preserve"> dobradas ou reforçadas, sem arestas cortantes, proporcionando maior resistência mecânica e segurança no manuseio. </w:t>
            </w:r>
          </w:p>
          <w:p w14:paraId="67FFF799">
            <w:pPr>
              <w:ind w:left="-18" w:leftChars="0" w:firstLine="18" w:firstLineChars="0"/>
              <w:jc w:val="both"/>
              <w:rPr>
                <w:rFonts w:ascii="Calibri" w:hAnsi="Calibri" w:cs="Calibri"/>
                <w:b w:val="0"/>
                <w:bCs w:val="0"/>
                <w:sz w:val="21"/>
                <w:szCs w:val="21"/>
              </w:rPr>
            </w:pPr>
            <w:r>
              <w:rPr>
                <w:rFonts w:ascii="Calibri" w:hAnsi="Calibri" w:cs="Calibri"/>
                <w:b/>
                <w:bCs/>
                <w:sz w:val="21"/>
                <w:szCs w:val="21"/>
              </w:rPr>
              <w:t>Alças:</w:t>
            </w:r>
            <w:r>
              <w:rPr>
                <w:rFonts w:ascii="Calibri" w:hAnsi="Calibri" w:cs="Calibri"/>
                <w:b w:val="0"/>
                <w:bCs w:val="0"/>
                <w:sz w:val="21"/>
                <w:szCs w:val="21"/>
              </w:rPr>
              <w:t xml:space="preserve"> quando existentes, deverão ser fixadas permanentemente ao corpo do utensílio e suportar o transporte do produto carregado. </w:t>
            </w:r>
          </w:p>
          <w:p w14:paraId="211C8923">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Acabamento superficial: </w:t>
            </w:r>
            <w:r>
              <w:rPr>
                <w:rFonts w:ascii="Calibri" w:hAnsi="Calibri" w:cs="Calibri"/>
                <w:b w:val="0"/>
                <w:bCs w:val="0"/>
                <w:sz w:val="21"/>
                <w:szCs w:val="21"/>
              </w:rPr>
              <w:t xml:space="preserve">superfícies lisas, polidas ou acabamento industrial uniforme, sem rebarbas, trincas, porosidades, pontos de oxidação ou falhas de fabricação. </w:t>
            </w:r>
          </w:p>
          <w:p w14:paraId="51B3E426">
            <w:pPr>
              <w:ind w:left="-18" w:leftChars="0" w:firstLine="18" w:firstLineChars="0"/>
              <w:jc w:val="both"/>
              <w:rPr>
                <w:rFonts w:ascii="Calibri" w:hAnsi="Calibri" w:cs="Calibri"/>
                <w:b w:val="0"/>
                <w:bCs w:val="0"/>
                <w:sz w:val="21"/>
                <w:szCs w:val="21"/>
              </w:rPr>
            </w:pPr>
            <w:r>
              <w:rPr>
                <w:rFonts w:ascii="Calibri" w:hAnsi="Calibri" w:cs="Calibri"/>
                <w:b/>
                <w:bCs/>
                <w:sz w:val="21"/>
                <w:szCs w:val="21"/>
              </w:rPr>
              <w:t>Resistência mecânica:</w:t>
            </w:r>
            <w:r>
              <w:rPr>
                <w:rFonts w:ascii="Calibri" w:hAnsi="Calibri" w:cs="Calibri"/>
                <w:b w:val="0"/>
                <w:bCs w:val="0"/>
                <w:sz w:val="21"/>
                <w:szCs w:val="21"/>
              </w:rPr>
              <w:t xml:space="preserve"> o produto não deverá apresentar fissuras, empenamentos ou deformações permanentes durante o uso normal em cozinhas profissionais. </w:t>
            </w:r>
          </w:p>
          <w:p w14:paraId="083FAC47">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Resistência à corrosão: </w:t>
            </w:r>
            <w:r>
              <w:rPr>
                <w:rFonts w:ascii="Calibri" w:hAnsi="Calibri" w:cs="Calibri"/>
                <w:b w:val="0"/>
                <w:bCs w:val="0"/>
                <w:sz w:val="21"/>
                <w:szCs w:val="21"/>
              </w:rPr>
              <w:t xml:space="preserve">resistente à oxidação e à ação de detergentes e sanitizantes normalmente utilizados em limpeza institucional. </w:t>
            </w:r>
          </w:p>
          <w:p w14:paraId="7A2ED54F">
            <w:pPr>
              <w:ind w:left="-18" w:leftChars="0" w:firstLine="18" w:firstLineChars="0"/>
              <w:jc w:val="both"/>
              <w:rPr>
                <w:rFonts w:ascii="Calibri" w:hAnsi="Calibri" w:cs="Calibri"/>
                <w:b w:val="0"/>
                <w:bCs w:val="0"/>
                <w:sz w:val="21"/>
                <w:szCs w:val="21"/>
              </w:rPr>
            </w:pPr>
            <w:r>
              <w:rPr>
                <w:rFonts w:ascii="Calibri" w:hAnsi="Calibri" w:cs="Calibri"/>
                <w:b/>
                <w:bCs/>
                <w:sz w:val="21"/>
                <w:szCs w:val="21"/>
              </w:rPr>
              <w:t>Higienização:</w:t>
            </w:r>
            <w:r>
              <w:rPr>
                <w:rFonts w:ascii="Calibri" w:hAnsi="Calibri" w:cs="Calibri"/>
                <w:b w:val="0"/>
                <w:bCs w:val="0"/>
                <w:sz w:val="21"/>
                <w:szCs w:val="21"/>
              </w:rPr>
              <w:t xml:space="preserve"> utensílio não poroso, de fácil limpeza e secagem, compatível com lavagem manual ou mecanizada. </w:t>
            </w:r>
          </w:p>
          <w:p w14:paraId="16F95EA1">
            <w:pPr>
              <w:ind w:left="-18" w:leftChars="0" w:firstLine="18" w:firstLineChars="0"/>
              <w:jc w:val="both"/>
              <w:rPr>
                <w:rFonts w:ascii="Calibri" w:hAnsi="Calibri" w:cs="Calibri"/>
                <w:b w:val="0"/>
                <w:bCs w:val="0"/>
                <w:sz w:val="21"/>
                <w:szCs w:val="21"/>
              </w:rPr>
            </w:pPr>
            <w:r>
              <w:rPr>
                <w:rFonts w:ascii="Calibri" w:hAnsi="Calibri" w:cs="Calibri"/>
                <w:b w:val="0"/>
                <w:bCs w:val="0"/>
                <w:sz w:val="21"/>
                <w:szCs w:val="21"/>
              </w:rPr>
              <w:t xml:space="preserve">Segurança sanitária: o material não deverá transferir odor, sabor, partículas ou substâncias que alterem as características dos alimentos ou representem risco à saúde. </w:t>
            </w:r>
          </w:p>
          <w:p w14:paraId="5DBBF3FF">
            <w:pPr>
              <w:ind w:left="-18" w:leftChars="0" w:firstLine="18" w:firstLineChars="0"/>
              <w:jc w:val="both"/>
              <w:rPr>
                <w:rFonts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b w:val="0"/>
                <w:bCs w:val="0"/>
                <w:sz w:val="21"/>
                <w:szCs w:val="21"/>
              </w:rPr>
              <w:t xml:space="preserve"> o produto deverá atender à regulamentação aplicável da Associação Brasileira de Normas Técnicas (ABNT) e da Agência Nacional de Vigilância Sanitária (ANVISA) para utensílios destinados ao contato com alimentos. </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0ABDB2F">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9EC2103">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04</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27B12F02">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C8CC43E">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64C0E9B">
            <w:pPr>
              <w:ind w:left="0" w:firstLine="0"/>
              <w:jc w:val="center"/>
              <w:rPr>
                <w:rFonts w:ascii="Calibri" w:hAnsi="Calibri" w:eastAsia="Calibri" w:cs="Calibri"/>
                <w:color w:val="000000"/>
                <w:sz w:val="22"/>
                <w:szCs w:val="22"/>
              </w:rPr>
            </w:pPr>
          </w:p>
        </w:tc>
      </w:tr>
      <w:tr w14:paraId="7B47B1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90"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9752DF7">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11</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3F299A00">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EF14C02">
            <w:pPr>
              <w:ind w:left="-18" w:leftChars="0" w:firstLine="18" w:firstLineChars="0"/>
              <w:jc w:val="both"/>
              <w:rPr>
                <w:rFonts w:ascii="Calibri" w:hAnsi="Calibri" w:cs="Calibri"/>
                <w:b/>
                <w:bCs/>
                <w:sz w:val="21"/>
                <w:szCs w:val="21"/>
              </w:rPr>
            </w:pPr>
            <w:r>
              <w:rPr>
                <w:rFonts w:ascii="Calibri" w:hAnsi="Calibri" w:cs="Calibri"/>
                <w:b/>
                <w:bCs/>
                <w:sz w:val="21"/>
                <w:szCs w:val="21"/>
              </w:rPr>
              <w:t>Garfo de Mesa em Aço Inoxidável</w:t>
            </w:r>
          </w:p>
          <w:p w14:paraId="4F18701A">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Tipo: </w:t>
            </w:r>
            <w:r>
              <w:rPr>
                <w:rFonts w:ascii="Calibri" w:hAnsi="Calibri" w:cs="Calibri"/>
                <w:b w:val="0"/>
                <w:bCs w:val="0"/>
                <w:sz w:val="21"/>
                <w:szCs w:val="21"/>
              </w:rPr>
              <w:t xml:space="preserve">garfo de mesa destinado ao consumo de alimentos em ambientes institucionais ou profissionais. </w:t>
            </w:r>
          </w:p>
          <w:p w14:paraId="06EDF8E9">
            <w:pPr>
              <w:ind w:left="-18" w:leftChars="0" w:firstLine="18" w:firstLineChars="0"/>
              <w:jc w:val="both"/>
              <w:rPr>
                <w:rFonts w:ascii="Calibri" w:hAnsi="Calibri" w:cs="Calibri"/>
                <w:b/>
                <w:bCs/>
                <w:sz w:val="21"/>
                <w:szCs w:val="21"/>
              </w:rPr>
            </w:pPr>
            <w:r>
              <w:rPr>
                <w:rFonts w:ascii="Calibri" w:hAnsi="Calibri" w:cs="Calibri"/>
                <w:b/>
                <w:bCs/>
                <w:sz w:val="21"/>
                <w:szCs w:val="21"/>
              </w:rPr>
              <w:t xml:space="preserve">Material: </w:t>
            </w:r>
            <w:r>
              <w:rPr>
                <w:rFonts w:ascii="Calibri" w:hAnsi="Calibri" w:cs="Calibri"/>
                <w:b w:val="0"/>
                <w:bCs w:val="0"/>
                <w:sz w:val="21"/>
                <w:szCs w:val="21"/>
              </w:rPr>
              <w:t xml:space="preserve">fabricado em aço inoxidável AISI 304 ou equivalente técnico adequado para contato com alimentos, conforme regulamentação sanitária vigente. </w:t>
            </w:r>
          </w:p>
          <w:p w14:paraId="756532D0">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Estrutura: </w:t>
            </w:r>
            <w:r>
              <w:rPr>
                <w:rFonts w:ascii="Calibri" w:hAnsi="Calibri" w:cs="Calibri"/>
                <w:b w:val="0"/>
                <w:bCs w:val="0"/>
                <w:sz w:val="21"/>
                <w:szCs w:val="21"/>
              </w:rPr>
              <w:t xml:space="preserve">peça inteiriça ou com cabo permanentemente integrado ao corpo do garfo, sem folgas, emendas frágeis ou componentes móveis. </w:t>
            </w:r>
          </w:p>
          <w:p w14:paraId="79F5AAAB">
            <w:pPr>
              <w:ind w:left="-18" w:leftChars="0" w:firstLine="18" w:firstLineChars="0"/>
              <w:jc w:val="both"/>
              <w:rPr>
                <w:rFonts w:ascii="Calibri" w:hAnsi="Calibri" w:cs="Calibri"/>
                <w:b w:val="0"/>
                <w:bCs w:val="0"/>
                <w:sz w:val="21"/>
                <w:szCs w:val="21"/>
              </w:rPr>
            </w:pPr>
            <w:r>
              <w:rPr>
                <w:rFonts w:ascii="Calibri" w:hAnsi="Calibri" w:cs="Calibri"/>
                <w:b/>
                <w:bCs/>
                <w:sz w:val="21"/>
                <w:szCs w:val="21"/>
              </w:rPr>
              <w:t>Comprimento total:</w:t>
            </w:r>
            <w:r>
              <w:rPr>
                <w:rFonts w:ascii="Calibri" w:hAnsi="Calibri" w:cs="Calibri"/>
                <w:b w:val="0"/>
                <w:bCs w:val="0"/>
                <w:sz w:val="21"/>
                <w:szCs w:val="21"/>
              </w:rPr>
              <w:t xml:space="preserve"> entre 18 cm e 22 cm. </w:t>
            </w:r>
          </w:p>
          <w:p w14:paraId="50834EB9">
            <w:pPr>
              <w:ind w:left="-18" w:leftChars="0" w:firstLine="18" w:firstLineChars="0"/>
              <w:jc w:val="both"/>
              <w:rPr>
                <w:rFonts w:ascii="Calibri" w:hAnsi="Calibri" w:cs="Calibri"/>
                <w:b w:val="0"/>
                <w:bCs w:val="0"/>
                <w:sz w:val="21"/>
                <w:szCs w:val="21"/>
              </w:rPr>
            </w:pPr>
            <w:r>
              <w:rPr>
                <w:rFonts w:ascii="Calibri" w:hAnsi="Calibri" w:cs="Calibri"/>
                <w:b/>
                <w:bCs/>
                <w:sz w:val="21"/>
                <w:szCs w:val="21"/>
              </w:rPr>
              <w:t xml:space="preserve">Espessura mínima: </w:t>
            </w:r>
            <w:r>
              <w:rPr>
                <w:rFonts w:ascii="Calibri" w:hAnsi="Calibri" w:cs="Calibri"/>
                <w:b w:val="0"/>
                <w:bCs w:val="0"/>
                <w:sz w:val="21"/>
                <w:szCs w:val="21"/>
              </w:rPr>
              <w:t xml:space="preserve">não inferior a 1,0 mm na região do cabo. </w:t>
            </w:r>
          </w:p>
          <w:p w14:paraId="5C2F4F4E">
            <w:pPr>
              <w:ind w:left="-18" w:leftChars="0" w:firstLine="18" w:firstLineChars="0"/>
              <w:jc w:val="both"/>
              <w:rPr>
                <w:rFonts w:ascii="Calibri" w:hAnsi="Calibri" w:cs="Calibri"/>
                <w:b w:val="0"/>
                <w:bCs w:val="0"/>
                <w:sz w:val="21"/>
                <w:szCs w:val="21"/>
              </w:rPr>
            </w:pPr>
            <w:r>
              <w:rPr>
                <w:rFonts w:ascii="Calibri" w:hAnsi="Calibri" w:cs="Calibri"/>
                <w:b/>
                <w:bCs/>
                <w:sz w:val="21"/>
                <w:szCs w:val="21"/>
              </w:rPr>
              <w:t>Dentes:</w:t>
            </w:r>
            <w:r>
              <w:rPr>
                <w:rFonts w:ascii="Calibri" w:hAnsi="Calibri" w:cs="Calibri"/>
                <w:b w:val="0"/>
                <w:bCs w:val="0"/>
                <w:sz w:val="21"/>
                <w:szCs w:val="21"/>
              </w:rPr>
              <w:t xml:space="preserve"> mínimo de 4 pontas, alinhadas, com dimensões uniformes e acabamento regular. </w:t>
            </w:r>
          </w:p>
          <w:p w14:paraId="7A17A470">
            <w:pPr>
              <w:ind w:left="-18" w:leftChars="0" w:firstLine="18" w:firstLineChars="0"/>
              <w:jc w:val="both"/>
              <w:rPr>
                <w:rFonts w:ascii="Calibri" w:hAnsi="Calibri" w:cs="Calibri"/>
                <w:b/>
                <w:bCs/>
                <w:sz w:val="21"/>
                <w:szCs w:val="21"/>
              </w:rPr>
            </w:pPr>
            <w:r>
              <w:rPr>
                <w:rFonts w:ascii="Calibri" w:hAnsi="Calibri" w:cs="Calibri"/>
                <w:b/>
                <w:bCs/>
                <w:sz w:val="21"/>
                <w:szCs w:val="21"/>
              </w:rPr>
              <w:t xml:space="preserve">Acabamento superficial: </w:t>
            </w:r>
            <w:r>
              <w:rPr>
                <w:rFonts w:ascii="Calibri" w:hAnsi="Calibri" w:cs="Calibri"/>
                <w:b w:val="0"/>
                <w:bCs w:val="0"/>
                <w:sz w:val="21"/>
                <w:szCs w:val="21"/>
              </w:rPr>
              <w:t xml:space="preserve">superfícies polidas ou escovadas, lisas, sem rebarbas, arestas cortantes, trincas, porosidades ou falhas de fabricação. </w:t>
            </w:r>
          </w:p>
          <w:p w14:paraId="6E84E440">
            <w:pPr>
              <w:ind w:left="-18" w:leftChars="0" w:firstLine="18" w:firstLineChars="0"/>
              <w:jc w:val="both"/>
              <w:rPr>
                <w:rFonts w:ascii="Calibri" w:hAnsi="Calibri" w:cs="Calibri"/>
                <w:b/>
                <w:bCs/>
                <w:sz w:val="21"/>
                <w:szCs w:val="21"/>
              </w:rPr>
            </w:pPr>
            <w:r>
              <w:rPr>
                <w:rFonts w:ascii="Calibri" w:hAnsi="Calibri" w:cs="Calibri"/>
                <w:b/>
                <w:bCs/>
                <w:sz w:val="21"/>
                <w:szCs w:val="21"/>
              </w:rPr>
              <w:t xml:space="preserve">Resistência mecânica: </w:t>
            </w:r>
            <w:r>
              <w:rPr>
                <w:rFonts w:ascii="Calibri" w:hAnsi="Calibri" w:cs="Calibri"/>
                <w:b w:val="0"/>
                <w:bCs w:val="0"/>
                <w:sz w:val="21"/>
                <w:szCs w:val="21"/>
              </w:rPr>
              <w:t xml:space="preserve">o produto não deverá apresentar deformações permanentes, empenamentos, trincas ou desprendimento de partes em condições normais de uso. </w:t>
            </w:r>
          </w:p>
          <w:p w14:paraId="02757BE2">
            <w:pPr>
              <w:ind w:left="-18" w:leftChars="0" w:firstLine="18" w:firstLineChars="0"/>
              <w:jc w:val="both"/>
              <w:rPr>
                <w:rFonts w:ascii="Calibri" w:hAnsi="Calibri" w:cs="Calibri"/>
                <w:b/>
                <w:bCs/>
                <w:sz w:val="21"/>
                <w:szCs w:val="21"/>
              </w:rPr>
            </w:pPr>
            <w:r>
              <w:rPr>
                <w:rFonts w:ascii="Calibri" w:hAnsi="Calibri" w:cs="Calibri"/>
                <w:b/>
                <w:bCs/>
                <w:sz w:val="21"/>
                <w:szCs w:val="21"/>
              </w:rPr>
              <w:t>Resistência à corrosão:</w:t>
            </w:r>
            <w:r>
              <w:rPr>
                <w:rFonts w:ascii="Calibri" w:hAnsi="Calibri" w:cs="Calibri"/>
                <w:b w:val="0"/>
                <w:bCs w:val="0"/>
                <w:sz w:val="21"/>
                <w:szCs w:val="21"/>
              </w:rPr>
              <w:t xml:space="preserve"> o material deverá ser resistente à oxidação e à ação de detergentes e sanitizantes utilizados em lavagens frequentes. </w:t>
            </w:r>
          </w:p>
          <w:p w14:paraId="0C5E1093">
            <w:pPr>
              <w:ind w:left="-18" w:leftChars="0" w:firstLine="18" w:firstLineChars="0"/>
              <w:jc w:val="both"/>
              <w:rPr>
                <w:rFonts w:ascii="Calibri" w:hAnsi="Calibri" w:cs="Calibri"/>
                <w:b w:val="0"/>
                <w:bCs w:val="0"/>
                <w:sz w:val="21"/>
                <w:szCs w:val="21"/>
              </w:rPr>
            </w:pPr>
            <w:r>
              <w:rPr>
                <w:rFonts w:ascii="Calibri" w:hAnsi="Calibri" w:cs="Calibri"/>
                <w:b/>
                <w:bCs/>
                <w:sz w:val="21"/>
                <w:szCs w:val="21"/>
              </w:rPr>
              <w:t>Ergonomia:</w:t>
            </w:r>
            <w:r>
              <w:rPr>
                <w:rFonts w:ascii="Calibri" w:hAnsi="Calibri" w:cs="Calibri"/>
                <w:b w:val="0"/>
                <w:bCs w:val="0"/>
                <w:sz w:val="21"/>
                <w:szCs w:val="21"/>
              </w:rPr>
              <w:t xml:space="preserve"> formato do cabo compatível com manuseio seguro e confortável durante o uso. </w:t>
            </w:r>
          </w:p>
          <w:p w14:paraId="2C90732E">
            <w:pPr>
              <w:ind w:left="-18" w:leftChars="0" w:firstLine="18" w:firstLineChars="0"/>
              <w:jc w:val="both"/>
              <w:rPr>
                <w:rFonts w:ascii="Calibri" w:hAnsi="Calibri" w:cs="Calibri"/>
                <w:b/>
                <w:bCs/>
                <w:sz w:val="21"/>
                <w:szCs w:val="21"/>
              </w:rPr>
            </w:pPr>
            <w:r>
              <w:rPr>
                <w:rFonts w:ascii="Calibri" w:hAnsi="Calibri" w:cs="Calibri"/>
                <w:b/>
                <w:bCs/>
                <w:sz w:val="21"/>
                <w:szCs w:val="21"/>
              </w:rPr>
              <w:t>Higienização:</w:t>
            </w:r>
            <w:r>
              <w:rPr>
                <w:rFonts w:ascii="Calibri" w:hAnsi="Calibri" w:cs="Calibri"/>
                <w:b w:val="0"/>
                <w:bCs w:val="0"/>
                <w:sz w:val="21"/>
                <w:szCs w:val="21"/>
              </w:rPr>
              <w:t xml:space="preserve"> utensílio não poroso, apto à lavagem manual ou mecanizada, com fácil remoção de resíduos alimentares. </w:t>
            </w:r>
          </w:p>
          <w:p w14:paraId="43F4C61C">
            <w:pPr>
              <w:ind w:left="-18" w:leftChars="0" w:firstLine="18" w:firstLineChars="0"/>
              <w:jc w:val="both"/>
              <w:rPr>
                <w:rFonts w:ascii="Calibri" w:hAnsi="Calibri" w:cs="Calibri"/>
                <w:b/>
                <w:bCs/>
                <w:sz w:val="21"/>
                <w:szCs w:val="21"/>
              </w:rPr>
            </w:pPr>
            <w:r>
              <w:rPr>
                <w:rFonts w:ascii="Calibri" w:hAnsi="Calibri" w:cs="Calibri"/>
                <w:b/>
                <w:bCs/>
                <w:sz w:val="21"/>
                <w:szCs w:val="21"/>
              </w:rPr>
              <w:t>Segurança sanitária:</w:t>
            </w:r>
            <w:r>
              <w:rPr>
                <w:rFonts w:ascii="Calibri" w:hAnsi="Calibri" w:cs="Calibri"/>
                <w:b w:val="0"/>
                <w:bCs w:val="0"/>
                <w:sz w:val="21"/>
                <w:szCs w:val="21"/>
              </w:rPr>
              <w:t xml:space="preserve"> o material não deverá transferir odor, sabor, partículas ou substâncias que alterem as características dos alimentos ou representem risco à saúde. </w:t>
            </w:r>
          </w:p>
          <w:p w14:paraId="2E1A4655">
            <w:pPr>
              <w:ind w:left="-18" w:leftChars="0" w:firstLine="18" w:firstLineChars="0"/>
              <w:jc w:val="both"/>
              <w:rPr>
                <w:rFonts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b w:val="0"/>
                <w:bCs w:val="0"/>
                <w:sz w:val="21"/>
                <w:szCs w:val="21"/>
              </w:rPr>
              <w:t xml:space="preserve"> o produto deverá atender à regulamentação aplicável da Associação Brasileira de Normas Técnicas (ABNT) e da Agência Nacional de Vigilância Sanitária (ANVISA) para utensílios destinados ao contato com alimentos.</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7CDB6483">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7AA01A7">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96</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7E904A14">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34B593ED">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941183D">
            <w:pPr>
              <w:ind w:left="0" w:firstLine="0"/>
              <w:jc w:val="center"/>
              <w:rPr>
                <w:rFonts w:ascii="Calibri" w:hAnsi="Calibri" w:eastAsia="Calibri" w:cs="Calibri"/>
                <w:color w:val="000000"/>
                <w:sz w:val="22"/>
                <w:szCs w:val="22"/>
              </w:rPr>
            </w:pPr>
          </w:p>
        </w:tc>
      </w:tr>
      <w:tr w14:paraId="482D40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90"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34178C4B">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12</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1496F2DD">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75499E3F">
            <w:pPr>
              <w:ind w:left="33" w:leftChars="0" w:hanging="33" w:firstLineChars="0"/>
              <w:jc w:val="both"/>
              <w:rPr>
                <w:rFonts w:ascii="Calibri" w:hAnsi="Calibri" w:cs="Calibri"/>
                <w:sz w:val="21"/>
                <w:szCs w:val="21"/>
              </w:rPr>
            </w:pPr>
            <w:r>
              <w:rPr>
                <w:rFonts w:ascii="Calibri" w:hAnsi="Calibri" w:cs="Calibri"/>
                <w:b/>
                <w:bCs/>
                <w:sz w:val="21"/>
                <w:szCs w:val="21"/>
              </w:rPr>
              <w:t>Garrafa Térmica Profissional em Aço Inoxidável com Torneira</w:t>
            </w:r>
          </w:p>
          <w:p w14:paraId="5EF2CE87">
            <w:pPr>
              <w:suppressAutoHyphens w:val="0"/>
              <w:ind w:left="33" w:leftChars="0" w:hanging="33"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garrafa térmica profissional com sistema de torneira, destinada ao armazenamento e distribuição de bebidas quentes ou frias em ambientes institucionais, industriais. </w:t>
            </w:r>
          </w:p>
          <w:p w14:paraId="18792931">
            <w:pPr>
              <w:suppressAutoHyphens w:val="0"/>
              <w:ind w:left="33" w:leftChars="0" w:hanging="33" w:firstLineChars="0"/>
              <w:jc w:val="both"/>
              <w:rPr>
                <w:rFonts w:ascii="Calibri" w:hAnsi="Calibri" w:cs="Calibri"/>
                <w:sz w:val="21"/>
                <w:szCs w:val="21"/>
              </w:rPr>
            </w:pPr>
            <w:r>
              <w:rPr>
                <w:rFonts w:ascii="Calibri" w:hAnsi="Calibri" w:cs="Calibri"/>
                <w:b/>
                <w:bCs/>
                <w:sz w:val="21"/>
                <w:szCs w:val="21"/>
              </w:rPr>
              <w:t>Capacidade volumétrica:</w:t>
            </w:r>
            <w:r>
              <w:rPr>
                <w:rFonts w:ascii="Calibri" w:hAnsi="Calibri" w:cs="Calibri"/>
                <w:sz w:val="21"/>
                <w:szCs w:val="21"/>
              </w:rPr>
              <w:t xml:space="preserve"> mínimo de 8 litros. </w:t>
            </w:r>
          </w:p>
          <w:p w14:paraId="79DA028F">
            <w:pPr>
              <w:suppressAutoHyphens w:val="0"/>
              <w:ind w:left="33" w:leftChars="0" w:hanging="33" w:firstLineChars="0"/>
              <w:jc w:val="both"/>
              <w:rPr>
                <w:rFonts w:ascii="Calibri" w:hAnsi="Calibri" w:cs="Calibri"/>
                <w:sz w:val="21"/>
                <w:szCs w:val="21"/>
              </w:rPr>
            </w:pPr>
            <w:r>
              <w:rPr>
                <w:rFonts w:ascii="Calibri" w:hAnsi="Calibri" w:cs="Calibri"/>
                <w:b/>
                <w:bCs/>
                <w:sz w:val="21"/>
                <w:szCs w:val="21"/>
              </w:rPr>
              <w:t>Material externo:</w:t>
            </w:r>
            <w:r>
              <w:rPr>
                <w:rFonts w:ascii="Calibri" w:hAnsi="Calibri" w:cs="Calibri"/>
                <w:sz w:val="21"/>
                <w:szCs w:val="21"/>
              </w:rPr>
              <w:t xml:space="preserve"> aço inoxidável AISI 304 ou superior, adequado para uso em ambientes institucionais. </w:t>
            </w:r>
          </w:p>
          <w:p w14:paraId="29E988B6">
            <w:pPr>
              <w:suppressAutoHyphens w:val="0"/>
              <w:ind w:left="33" w:leftChars="0" w:hanging="33" w:firstLineChars="0"/>
              <w:jc w:val="both"/>
              <w:rPr>
                <w:rFonts w:ascii="Calibri" w:hAnsi="Calibri" w:cs="Calibri"/>
                <w:sz w:val="21"/>
                <w:szCs w:val="21"/>
              </w:rPr>
            </w:pPr>
            <w:r>
              <w:rPr>
                <w:rFonts w:ascii="Calibri" w:hAnsi="Calibri" w:cs="Calibri"/>
                <w:b/>
                <w:bCs/>
                <w:sz w:val="21"/>
                <w:szCs w:val="21"/>
              </w:rPr>
              <w:t>Material interno:</w:t>
            </w:r>
            <w:r>
              <w:rPr>
                <w:rFonts w:ascii="Calibri" w:hAnsi="Calibri" w:cs="Calibri"/>
                <w:sz w:val="21"/>
                <w:szCs w:val="21"/>
              </w:rPr>
              <w:t xml:space="preserve"> aço inoxidável AISI 304 ou ampola interna em aço inoxidável ou vidro térmico, ambos adequados para contato com alimentos, conforme regulamentação sanitária vigente. </w:t>
            </w:r>
          </w:p>
          <w:p w14:paraId="3229F0F3">
            <w:pPr>
              <w:suppressAutoHyphens w:val="0"/>
              <w:ind w:left="33" w:leftChars="0" w:hanging="33" w:firstLineChars="0"/>
              <w:jc w:val="both"/>
              <w:rPr>
                <w:rFonts w:ascii="Calibri" w:hAnsi="Calibri" w:cs="Calibri"/>
                <w:sz w:val="21"/>
                <w:szCs w:val="21"/>
              </w:rPr>
            </w:pPr>
            <w:r>
              <w:rPr>
                <w:rFonts w:ascii="Calibri" w:hAnsi="Calibri" w:cs="Calibri"/>
                <w:b/>
                <w:bCs/>
                <w:sz w:val="21"/>
                <w:szCs w:val="21"/>
              </w:rPr>
              <w:t>Estrutura térmica:</w:t>
            </w:r>
            <w:r>
              <w:rPr>
                <w:rFonts w:ascii="Calibri" w:hAnsi="Calibri" w:cs="Calibri"/>
                <w:sz w:val="21"/>
                <w:szCs w:val="21"/>
              </w:rPr>
              <w:t xml:space="preserve"> corpo com parede dupla e isolamento térmico entre as camadas, destinado à redução da troca de calor com o ambiente. </w:t>
            </w:r>
          </w:p>
          <w:p w14:paraId="615E5A9F">
            <w:pPr>
              <w:suppressAutoHyphens w:val="0"/>
              <w:ind w:left="33" w:leftChars="0" w:hanging="33" w:firstLineChars="0"/>
              <w:jc w:val="both"/>
              <w:rPr>
                <w:rFonts w:ascii="Calibri" w:hAnsi="Calibri" w:cs="Calibri"/>
                <w:sz w:val="21"/>
                <w:szCs w:val="21"/>
              </w:rPr>
            </w:pPr>
            <w:r>
              <w:rPr>
                <w:rFonts w:ascii="Calibri" w:hAnsi="Calibri" w:cs="Calibri"/>
                <w:b/>
                <w:bCs/>
                <w:sz w:val="21"/>
                <w:szCs w:val="21"/>
              </w:rPr>
              <w:t>Desempenho térmico:</w:t>
            </w:r>
            <w:r>
              <w:rPr>
                <w:rFonts w:ascii="Calibri" w:hAnsi="Calibri" w:cs="Calibri"/>
                <w:sz w:val="21"/>
                <w:szCs w:val="21"/>
              </w:rPr>
              <w:t xml:space="preserve"> manutenção de temperatura de líquidos quentes ou frios por período mínimo de 3 horas, com variação máxima de ± 10 °C no período especificado, sob condições ambientais padrão. </w:t>
            </w:r>
          </w:p>
          <w:p w14:paraId="204C9313">
            <w:pPr>
              <w:suppressAutoHyphens w:val="0"/>
              <w:ind w:left="33" w:leftChars="0" w:hanging="33" w:firstLineChars="0"/>
              <w:jc w:val="both"/>
              <w:rPr>
                <w:rFonts w:ascii="Calibri" w:hAnsi="Calibri" w:cs="Calibri"/>
                <w:sz w:val="21"/>
                <w:szCs w:val="21"/>
              </w:rPr>
            </w:pPr>
            <w:r>
              <w:rPr>
                <w:rFonts w:ascii="Calibri" w:hAnsi="Calibri" w:cs="Calibri"/>
                <w:b/>
                <w:bCs/>
                <w:sz w:val="21"/>
                <w:szCs w:val="21"/>
              </w:rPr>
              <w:t>Sistema de fechamento:</w:t>
            </w:r>
            <w:r>
              <w:rPr>
                <w:rFonts w:ascii="Calibri" w:hAnsi="Calibri" w:cs="Calibri"/>
                <w:sz w:val="21"/>
                <w:szCs w:val="21"/>
              </w:rPr>
              <w:t xml:space="preserve"> tampa com vedação hermética, removível ou articulada, com encaixe seguro que impeça vazamentos em posição de transporte. </w:t>
            </w:r>
          </w:p>
          <w:p w14:paraId="25772440">
            <w:pPr>
              <w:suppressAutoHyphens w:val="0"/>
              <w:ind w:left="33" w:leftChars="0" w:hanging="33" w:firstLineChars="0"/>
              <w:jc w:val="both"/>
              <w:rPr>
                <w:rFonts w:ascii="Calibri" w:hAnsi="Calibri" w:cs="Calibri"/>
                <w:sz w:val="21"/>
                <w:szCs w:val="21"/>
              </w:rPr>
            </w:pPr>
            <w:r>
              <w:rPr>
                <w:rFonts w:ascii="Calibri" w:hAnsi="Calibri" w:cs="Calibri"/>
                <w:b/>
                <w:bCs/>
                <w:sz w:val="21"/>
                <w:szCs w:val="21"/>
              </w:rPr>
              <w:t>Torneira:</w:t>
            </w:r>
            <w:r>
              <w:rPr>
                <w:rFonts w:ascii="Calibri" w:hAnsi="Calibri" w:cs="Calibri"/>
                <w:sz w:val="21"/>
                <w:szCs w:val="21"/>
              </w:rPr>
              <w:t xml:space="preserve"> sistema de saída com acionamento manual, resistente, com controle de fluxo contínuo e vedação que impeça gotejamento após o uso. </w:t>
            </w:r>
          </w:p>
          <w:p w14:paraId="45E4F428">
            <w:pPr>
              <w:suppressAutoHyphens w:val="0"/>
              <w:ind w:left="33" w:leftChars="0" w:hanging="33" w:firstLineChars="0"/>
              <w:jc w:val="both"/>
              <w:rPr>
                <w:rFonts w:ascii="Calibri" w:hAnsi="Calibri" w:cs="Calibri"/>
                <w:sz w:val="21"/>
                <w:szCs w:val="21"/>
              </w:rPr>
            </w:pPr>
            <w:r>
              <w:rPr>
                <w:rFonts w:ascii="Calibri" w:hAnsi="Calibri" w:cs="Calibri"/>
                <w:b/>
                <w:bCs/>
                <w:sz w:val="21"/>
                <w:szCs w:val="21"/>
              </w:rPr>
              <w:t>Alças:</w:t>
            </w:r>
            <w:r>
              <w:rPr>
                <w:rFonts w:ascii="Calibri" w:hAnsi="Calibri" w:cs="Calibri"/>
                <w:sz w:val="21"/>
                <w:szCs w:val="21"/>
              </w:rPr>
              <w:t xml:space="preserve"> mínimo de 1 ou 2 alças fixas ao corpo, laterais ou superiores, com resistência estrutural compatível com o peso total quando cheia. </w:t>
            </w:r>
          </w:p>
          <w:p w14:paraId="0E6F63C7">
            <w:pPr>
              <w:suppressAutoHyphens w:val="0"/>
              <w:ind w:left="33" w:leftChars="0" w:hanging="33" w:firstLineChars="0"/>
              <w:jc w:val="both"/>
              <w:rPr>
                <w:rFonts w:ascii="Calibri" w:hAnsi="Calibri" w:cs="Calibri"/>
                <w:sz w:val="21"/>
                <w:szCs w:val="21"/>
              </w:rPr>
            </w:pPr>
            <w:r>
              <w:rPr>
                <w:rFonts w:ascii="Calibri" w:hAnsi="Calibri" w:cs="Calibri"/>
                <w:b/>
                <w:bCs/>
                <w:sz w:val="21"/>
                <w:szCs w:val="21"/>
              </w:rPr>
              <w:t>Base:</w:t>
            </w:r>
            <w:r>
              <w:rPr>
                <w:rFonts w:ascii="Calibri" w:hAnsi="Calibri" w:cs="Calibri"/>
                <w:sz w:val="21"/>
                <w:szCs w:val="21"/>
              </w:rPr>
              <w:t xml:space="preserve"> base estável, com sistema antiderrapante ou apoio equivalente que assegure estabilidade durante o uso em superfícies planas. </w:t>
            </w:r>
          </w:p>
          <w:p w14:paraId="207AC1E2">
            <w:pPr>
              <w:suppressAutoHyphens w:val="0"/>
              <w:ind w:left="33" w:leftChars="0" w:hanging="33"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superfícies internas e externas lisas, sem rebarbas, trincas, porosidades, pontos de oxidação ou falhas de fabricação. </w:t>
            </w:r>
          </w:p>
          <w:p w14:paraId="3EA596A2">
            <w:pPr>
              <w:suppressAutoHyphens w:val="0"/>
              <w:ind w:left="33" w:leftChars="0" w:hanging="33" w:firstLineChars="0"/>
              <w:jc w:val="both"/>
              <w:rPr>
                <w:rFonts w:ascii="Calibri" w:hAnsi="Calibri" w:cs="Calibri"/>
                <w:sz w:val="21"/>
                <w:szCs w:val="21"/>
              </w:rPr>
            </w:pPr>
            <w:r>
              <w:rPr>
                <w:rFonts w:ascii="Calibri" w:hAnsi="Calibri" w:cs="Calibri"/>
                <w:b/>
                <w:bCs/>
                <w:sz w:val="21"/>
                <w:szCs w:val="21"/>
              </w:rPr>
              <w:t>Resistência mecânica:</w:t>
            </w:r>
            <w:r>
              <w:rPr>
                <w:rFonts w:ascii="Calibri" w:hAnsi="Calibri" w:cs="Calibri"/>
                <w:sz w:val="21"/>
                <w:szCs w:val="21"/>
              </w:rPr>
              <w:t xml:space="preserve"> o produto não deverá apresentar deformações permanentes, vazamentos ou falhas estruturais em condições normais de uso profissional. </w:t>
            </w:r>
          </w:p>
          <w:p w14:paraId="542D55A9">
            <w:pPr>
              <w:suppressAutoHyphens w:val="0"/>
              <w:ind w:left="33" w:leftChars="0" w:hanging="33" w:firstLineChars="0"/>
              <w:jc w:val="both"/>
              <w:rPr>
                <w:rFonts w:ascii="Calibri" w:hAnsi="Calibri" w:cs="Calibri"/>
                <w:sz w:val="21"/>
                <w:szCs w:val="21"/>
              </w:rPr>
            </w:pPr>
            <w:r>
              <w:rPr>
                <w:rFonts w:ascii="Calibri" w:hAnsi="Calibri" w:cs="Calibri"/>
                <w:b/>
                <w:bCs/>
                <w:sz w:val="21"/>
                <w:szCs w:val="21"/>
              </w:rPr>
              <w:t>Resistência à corrosão:</w:t>
            </w:r>
            <w:r>
              <w:rPr>
                <w:rFonts w:ascii="Calibri" w:hAnsi="Calibri" w:cs="Calibri"/>
                <w:sz w:val="21"/>
                <w:szCs w:val="21"/>
              </w:rPr>
              <w:t xml:space="preserve"> materiais resistentes à oxidação e à ação de agentes de limpeza utilizados em ambientes institucionais. </w:t>
            </w:r>
          </w:p>
          <w:p w14:paraId="122D8BEF">
            <w:pPr>
              <w:suppressAutoHyphens w:val="0"/>
              <w:ind w:left="33" w:leftChars="0" w:hanging="33"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produto de fácil limpeza, com superfícies não porosas e compatíveis com lavagem manual. </w:t>
            </w:r>
          </w:p>
          <w:p w14:paraId="3043A141">
            <w:pPr>
              <w:suppressAutoHyphens w:val="0"/>
              <w:ind w:left="33" w:leftChars="0" w:hanging="33"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os materiais não deverão transferir odor, sabor, partículas ou substâncias que alterem as características das bebidas ou representem risco à saúde. </w:t>
            </w:r>
          </w:p>
          <w:p w14:paraId="56CBA07C">
            <w:pPr>
              <w:suppressAutoHyphens w:val="0"/>
              <w:ind w:left="33" w:leftChars="0" w:hanging="33" w:firstLineChars="0"/>
              <w:jc w:val="both"/>
              <w:rPr>
                <w:rFonts w:ascii="Calibri" w:hAnsi="Calibri" w:eastAsia="Times New Roman" w:cs="Calibri"/>
                <w:sz w:val="21"/>
                <w:szCs w:val="21"/>
                <w:lang w:val="pt-BR" w:eastAsia="pt-BR" w:bidi="ar-SA"/>
              </w:rPr>
            </w:pPr>
            <w:r>
              <w:rPr>
                <w:rFonts w:ascii="Calibri" w:hAnsi="Calibri" w:cs="Calibri"/>
                <w:b/>
                <w:bCs/>
                <w:sz w:val="21"/>
                <w:szCs w:val="21"/>
              </w:rPr>
              <w:t>Certificação:</w:t>
            </w:r>
            <w:r>
              <w:rPr>
                <w:rFonts w:ascii="Calibri" w:hAnsi="Calibri" w:cs="Calibri"/>
                <w:sz w:val="21"/>
                <w:szCs w:val="21"/>
              </w:rPr>
              <w:t xml:space="preserve"> o produto deverá possuir certificação do Instituto Nacional de Metrologia, Qualidade e Tecnologia (INMETRO), quando aplicável ao modelo comercializado.</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3E918DC">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EEF6083">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05</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29565809">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25D16B4">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0EB940A3">
            <w:pPr>
              <w:ind w:left="0" w:firstLine="0"/>
              <w:jc w:val="center"/>
              <w:rPr>
                <w:rFonts w:ascii="Calibri" w:hAnsi="Calibri" w:eastAsia="Calibri" w:cs="Calibri"/>
                <w:color w:val="000000"/>
                <w:sz w:val="22"/>
                <w:szCs w:val="22"/>
              </w:rPr>
            </w:pPr>
          </w:p>
        </w:tc>
      </w:tr>
      <w:tr w14:paraId="238668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90"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DE9FB3A">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13</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6E130DFA">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6EABCB7">
            <w:pPr>
              <w:ind w:left="33" w:leftChars="0" w:hanging="33" w:firstLineChars="0"/>
              <w:jc w:val="both"/>
              <w:rPr>
                <w:rFonts w:ascii="Calibri" w:hAnsi="Calibri" w:cs="Calibri"/>
                <w:sz w:val="21"/>
                <w:szCs w:val="21"/>
              </w:rPr>
            </w:pPr>
            <w:r>
              <w:rPr>
                <w:rFonts w:ascii="Calibri" w:hAnsi="Calibri" w:cs="Calibri"/>
                <w:b/>
                <w:bCs/>
                <w:sz w:val="21"/>
                <w:szCs w:val="21"/>
              </w:rPr>
              <w:t>Panela de Pressão com Fechamento Externo</w:t>
            </w:r>
          </w:p>
          <w:p w14:paraId="5D77A031">
            <w:pPr>
              <w:suppressAutoHyphens w:val="0"/>
              <w:ind w:left="33" w:leftChars="0" w:hanging="33"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panela de pressão com sistema de fechamento externo por alavancas e travas mecânicas. </w:t>
            </w:r>
          </w:p>
          <w:p w14:paraId="6A06096A">
            <w:pPr>
              <w:suppressAutoHyphens w:val="0"/>
              <w:ind w:left="33" w:leftChars="0" w:hanging="33" w:firstLineChars="0"/>
              <w:jc w:val="both"/>
              <w:rPr>
                <w:rFonts w:ascii="Calibri" w:hAnsi="Calibri" w:cs="Calibri"/>
                <w:sz w:val="21"/>
                <w:szCs w:val="21"/>
              </w:rPr>
            </w:pPr>
            <w:r>
              <w:rPr>
                <w:rFonts w:ascii="Calibri" w:hAnsi="Calibri" w:cs="Calibri"/>
                <w:b/>
                <w:bCs/>
                <w:sz w:val="21"/>
                <w:szCs w:val="21"/>
              </w:rPr>
              <w:t>Capacidade volumétrica:</w:t>
            </w:r>
            <w:r>
              <w:rPr>
                <w:rFonts w:ascii="Calibri" w:hAnsi="Calibri" w:cs="Calibri"/>
                <w:sz w:val="21"/>
                <w:szCs w:val="21"/>
              </w:rPr>
              <w:t xml:space="preserve"> mínimo de 20 litros. </w:t>
            </w:r>
          </w:p>
          <w:p w14:paraId="0DF1454C">
            <w:pPr>
              <w:suppressAutoHyphens w:val="0"/>
              <w:ind w:left="33" w:leftChars="0" w:hanging="33" w:firstLineChars="0"/>
              <w:jc w:val="both"/>
              <w:rPr>
                <w:rFonts w:ascii="Calibri" w:hAnsi="Calibri" w:cs="Calibri"/>
                <w:sz w:val="21"/>
                <w:szCs w:val="21"/>
              </w:rPr>
            </w:pPr>
            <w:r>
              <w:rPr>
                <w:rFonts w:ascii="Calibri" w:hAnsi="Calibri" w:cs="Calibri"/>
                <w:b/>
                <w:bCs/>
                <w:sz w:val="21"/>
                <w:szCs w:val="21"/>
              </w:rPr>
              <w:t>Material do corpo:</w:t>
            </w:r>
            <w:r>
              <w:rPr>
                <w:rFonts w:ascii="Calibri" w:hAnsi="Calibri" w:cs="Calibri"/>
                <w:sz w:val="21"/>
                <w:szCs w:val="21"/>
              </w:rPr>
              <w:t xml:space="preserve"> alumínio com espessura mínima de 3,0 mm, adequado para uso em cocção sob pressão e contato com alimentos, conforme regulamentação sanitária vigente. </w:t>
            </w:r>
          </w:p>
          <w:p w14:paraId="63F0F0F1">
            <w:pPr>
              <w:suppressAutoHyphens w:val="0"/>
              <w:ind w:left="33" w:leftChars="0" w:hanging="33" w:firstLineChars="0"/>
              <w:jc w:val="both"/>
              <w:rPr>
                <w:rFonts w:ascii="Calibri" w:hAnsi="Calibri" w:cs="Calibri"/>
                <w:sz w:val="21"/>
                <w:szCs w:val="21"/>
              </w:rPr>
            </w:pPr>
            <w:r>
              <w:rPr>
                <w:rFonts w:ascii="Calibri" w:hAnsi="Calibri" w:cs="Calibri"/>
                <w:b/>
                <w:bCs/>
                <w:sz w:val="21"/>
                <w:szCs w:val="21"/>
              </w:rPr>
              <w:t>Sistema de fechamento:</w:t>
            </w:r>
            <w:r>
              <w:rPr>
                <w:rFonts w:ascii="Calibri" w:hAnsi="Calibri" w:cs="Calibri"/>
                <w:sz w:val="21"/>
                <w:szCs w:val="21"/>
              </w:rPr>
              <w:t xml:space="preserve"> fechamento externo por travas metálicas ou alavancas distribuídas ao redor da tampa, com vedação uniforme em todo o perímetro, impedindo vazamentos de pressão durante o uso. </w:t>
            </w:r>
          </w:p>
          <w:p w14:paraId="38B56C6D">
            <w:pPr>
              <w:suppressAutoHyphens w:val="0"/>
              <w:ind w:left="33" w:leftChars="0" w:hanging="33" w:firstLineChars="0"/>
              <w:jc w:val="both"/>
              <w:rPr>
                <w:rFonts w:ascii="Calibri" w:hAnsi="Calibri" w:cs="Calibri"/>
                <w:sz w:val="21"/>
                <w:szCs w:val="21"/>
              </w:rPr>
            </w:pPr>
            <w:r>
              <w:rPr>
                <w:rFonts w:ascii="Calibri" w:hAnsi="Calibri" w:cs="Calibri"/>
                <w:b/>
                <w:bCs/>
                <w:sz w:val="21"/>
                <w:szCs w:val="21"/>
              </w:rPr>
              <w:t>Tampa:</w:t>
            </w:r>
            <w:r>
              <w:rPr>
                <w:rFonts w:ascii="Calibri" w:hAnsi="Calibri" w:cs="Calibri"/>
                <w:sz w:val="21"/>
                <w:szCs w:val="21"/>
              </w:rPr>
              <w:t xml:space="preserve"> compatível com o corpo da panela, com encaixe seguro e vedação por anel apropriado para uso sob pressão. </w:t>
            </w:r>
          </w:p>
          <w:p w14:paraId="4CF5FFF8">
            <w:pPr>
              <w:suppressAutoHyphens w:val="0"/>
              <w:ind w:left="33" w:leftChars="0" w:hanging="33" w:firstLineChars="0"/>
              <w:jc w:val="both"/>
              <w:rPr>
                <w:rFonts w:ascii="Calibri" w:hAnsi="Calibri" w:cs="Calibri"/>
                <w:sz w:val="21"/>
                <w:szCs w:val="21"/>
              </w:rPr>
            </w:pPr>
            <w:r>
              <w:rPr>
                <w:rFonts w:ascii="Calibri" w:hAnsi="Calibri" w:cs="Calibri"/>
                <w:b/>
                <w:bCs/>
                <w:sz w:val="21"/>
                <w:szCs w:val="21"/>
              </w:rPr>
              <w:t>Sistema de segurança:</w:t>
            </w:r>
            <w:r>
              <w:rPr>
                <w:rFonts w:ascii="Calibri" w:hAnsi="Calibri" w:cs="Calibri"/>
                <w:sz w:val="21"/>
                <w:szCs w:val="21"/>
              </w:rPr>
              <w:t xml:space="preserve"> mínimo de 2 dispositivos independentes, sendo: </w:t>
            </w:r>
          </w:p>
          <w:p w14:paraId="0F1F14B7">
            <w:pPr>
              <w:suppressAutoHyphens w:val="0"/>
              <w:ind w:left="33" w:leftChars="0" w:hanging="33" w:firstLineChars="0"/>
              <w:jc w:val="both"/>
              <w:rPr>
                <w:rFonts w:ascii="Calibri" w:hAnsi="Calibri" w:cs="Calibri"/>
                <w:sz w:val="21"/>
                <w:szCs w:val="21"/>
              </w:rPr>
            </w:pPr>
            <w:r>
              <w:rPr>
                <w:rFonts w:ascii="Calibri" w:hAnsi="Calibri" w:cs="Calibri"/>
                <w:sz w:val="21"/>
                <w:szCs w:val="21"/>
              </w:rPr>
              <w:t xml:space="preserve">válvula reguladora de pressão operacional; </w:t>
            </w:r>
          </w:p>
          <w:p w14:paraId="3764F39A">
            <w:pPr>
              <w:suppressAutoHyphens w:val="0"/>
              <w:ind w:left="33" w:leftChars="0" w:hanging="33" w:firstLineChars="0"/>
              <w:jc w:val="both"/>
              <w:rPr>
                <w:rFonts w:ascii="Calibri" w:hAnsi="Calibri" w:cs="Calibri"/>
                <w:sz w:val="21"/>
                <w:szCs w:val="21"/>
              </w:rPr>
            </w:pPr>
            <w:r>
              <w:rPr>
                <w:rFonts w:ascii="Calibri" w:hAnsi="Calibri" w:cs="Calibri"/>
                <w:sz w:val="21"/>
                <w:szCs w:val="21"/>
              </w:rPr>
              <w:t xml:space="preserve">válvula ou dispositivo de alívio de segurança contra excesso de pressão. </w:t>
            </w:r>
          </w:p>
          <w:p w14:paraId="4E670C69">
            <w:pPr>
              <w:suppressAutoHyphens w:val="0"/>
              <w:ind w:left="33" w:leftChars="0" w:hanging="33" w:firstLineChars="0"/>
              <w:jc w:val="both"/>
              <w:rPr>
                <w:rFonts w:ascii="Calibri" w:hAnsi="Calibri" w:cs="Calibri"/>
                <w:sz w:val="21"/>
                <w:szCs w:val="21"/>
              </w:rPr>
            </w:pPr>
            <w:r>
              <w:rPr>
                <w:rFonts w:ascii="Calibri" w:hAnsi="Calibri" w:cs="Calibri"/>
                <w:b/>
                <w:bCs/>
                <w:sz w:val="21"/>
                <w:szCs w:val="21"/>
              </w:rPr>
              <w:t>Alças e cabos:</w:t>
            </w:r>
            <w:r>
              <w:rPr>
                <w:rFonts w:ascii="Calibri" w:hAnsi="Calibri" w:cs="Calibri"/>
                <w:sz w:val="21"/>
                <w:szCs w:val="21"/>
              </w:rPr>
              <w:t xml:space="preserve"> fixação permanente ao corpo, fabricados em material termicamente isolante (baquelite ou poliamida técnica resistente a alta temperatura), dimensionados para suportar o peso total quando a panela estiver cheia. </w:t>
            </w:r>
          </w:p>
          <w:p w14:paraId="34193A8F">
            <w:pPr>
              <w:suppressAutoHyphens w:val="0"/>
              <w:ind w:left="33" w:leftChars="0" w:hanging="33" w:firstLineChars="0"/>
              <w:jc w:val="both"/>
              <w:rPr>
                <w:rFonts w:ascii="Calibri" w:hAnsi="Calibri" w:cs="Calibri"/>
                <w:sz w:val="21"/>
                <w:szCs w:val="21"/>
              </w:rPr>
            </w:pPr>
            <w:r>
              <w:rPr>
                <w:rFonts w:ascii="Calibri" w:hAnsi="Calibri" w:cs="Calibri"/>
                <w:b/>
                <w:bCs/>
                <w:sz w:val="21"/>
                <w:szCs w:val="21"/>
              </w:rPr>
              <w:t>Base:</w:t>
            </w:r>
            <w:r>
              <w:rPr>
                <w:rFonts w:ascii="Calibri" w:hAnsi="Calibri" w:cs="Calibri"/>
                <w:sz w:val="21"/>
                <w:szCs w:val="21"/>
              </w:rPr>
              <w:t xml:space="preserve"> plana e estável, compatível com fogões a gás industriais. </w:t>
            </w:r>
          </w:p>
          <w:p w14:paraId="7BDBFEFF">
            <w:pPr>
              <w:suppressAutoHyphens w:val="0"/>
              <w:ind w:left="33" w:leftChars="0" w:hanging="33"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superfícies internas e externas lisas, sem rebarbas, trincas, porosidades, pontos de oxidação ou falhas de fabricação. </w:t>
            </w:r>
          </w:p>
          <w:p w14:paraId="426CCAE0">
            <w:pPr>
              <w:suppressAutoHyphens w:val="0"/>
              <w:ind w:left="33" w:leftChars="0" w:hanging="33" w:firstLineChars="0"/>
              <w:jc w:val="both"/>
              <w:rPr>
                <w:rFonts w:ascii="Calibri" w:hAnsi="Calibri" w:cs="Calibri"/>
                <w:sz w:val="21"/>
                <w:szCs w:val="21"/>
              </w:rPr>
            </w:pPr>
            <w:r>
              <w:rPr>
                <w:rFonts w:ascii="Calibri" w:hAnsi="Calibri" w:cs="Calibri"/>
                <w:b/>
                <w:bCs/>
                <w:sz w:val="21"/>
                <w:szCs w:val="21"/>
              </w:rPr>
              <w:t>Resistência mecânica:</w:t>
            </w:r>
            <w:r>
              <w:rPr>
                <w:rFonts w:ascii="Calibri" w:hAnsi="Calibri" w:cs="Calibri"/>
                <w:sz w:val="21"/>
                <w:szCs w:val="21"/>
              </w:rPr>
              <w:t xml:space="preserve"> o produto não deverá apresentar deformações permanentes, vazamentos ou falhas estruturais durante o uso sob pressão nas condições especificadas pelo fabricante. </w:t>
            </w:r>
          </w:p>
          <w:p w14:paraId="563B8BC3">
            <w:pPr>
              <w:suppressAutoHyphens w:val="0"/>
              <w:ind w:left="33" w:leftChars="0" w:hanging="33" w:firstLineChars="0"/>
              <w:jc w:val="both"/>
              <w:rPr>
                <w:rFonts w:ascii="Calibri" w:hAnsi="Calibri" w:cs="Calibri"/>
                <w:sz w:val="21"/>
                <w:szCs w:val="21"/>
              </w:rPr>
            </w:pPr>
            <w:r>
              <w:rPr>
                <w:rFonts w:ascii="Calibri" w:hAnsi="Calibri" w:cs="Calibri"/>
                <w:b/>
                <w:bCs/>
                <w:sz w:val="21"/>
                <w:szCs w:val="21"/>
              </w:rPr>
              <w:t>Resistência térmica:</w:t>
            </w:r>
            <w:r>
              <w:rPr>
                <w:rFonts w:ascii="Calibri" w:hAnsi="Calibri" w:cs="Calibri"/>
                <w:sz w:val="21"/>
                <w:szCs w:val="21"/>
              </w:rPr>
              <w:t xml:space="preserve"> apta ao uso contínuo em cocção sob pressão sem comprometimento estrutural ou funcional dos componentes. </w:t>
            </w:r>
          </w:p>
          <w:p w14:paraId="1B13E8E5">
            <w:pPr>
              <w:suppressAutoHyphens w:val="0"/>
              <w:ind w:left="33" w:leftChars="0" w:hanging="33"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superfícies de fácil limpeza, resistentes à ação de detergentes e sanitizantes utilizados em cozinhas industriais. </w:t>
            </w:r>
          </w:p>
          <w:p w14:paraId="72ABA4BE">
            <w:pPr>
              <w:suppressAutoHyphens w:val="0"/>
              <w:ind w:left="33" w:leftChars="0" w:hanging="33"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os materiais não deverão transferir odor, sabor, partículas ou substâncias que alterem as características dos alimentos ou representem risco à saúde. </w:t>
            </w:r>
          </w:p>
          <w:p w14:paraId="5C354860">
            <w:pPr>
              <w:suppressAutoHyphens w:val="0"/>
              <w:ind w:left="33" w:leftChars="0" w:hanging="33" w:firstLineChars="0"/>
              <w:jc w:val="both"/>
              <w:rPr>
                <w:rFonts w:ascii="Calibri" w:hAnsi="Calibri" w:eastAsia="Times New Roman" w:cs="Calibri"/>
                <w:sz w:val="21"/>
                <w:szCs w:val="21"/>
                <w:lang w:val="pt-BR" w:eastAsia="pt-BR" w:bidi="ar-SA"/>
              </w:rPr>
            </w:pPr>
            <w:r>
              <w:rPr>
                <w:rFonts w:ascii="Calibri" w:hAnsi="Calibri" w:cs="Calibri"/>
                <w:b/>
                <w:bCs/>
                <w:sz w:val="21"/>
                <w:szCs w:val="21"/>
              </w:rPr>
              <w:t>Certificação:</w:t>
            </w:r>
            <w:r>
              <w:rPr>
                <w:rFonts w:ascii="Calibri" w:hAnsi="Calibri" w:cs="Calibri"/>
                <w:sz w:val="21"/>
                <w:szCs w:val="21"/>
              </w:rPr>
              <w:t xml:space="preserve"> o produto deverá possuir certificação do Instituto Nacional de Metrologia, Qualidade e Tecnologia (INMETRO), conforme regulamentação aplicável para panelas de pressão.</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4CF7689">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7D78D36B">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04</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6151CDA3">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16F2E665">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5CF6EEE8">
            <w:pPr>
              <w:ind w:left="0" w:firstLine="0"/>
              <w:jc w:val="center"/>
              <w:rPr>
                <w:rFonts w:ascii="Calibri" w:hAnsi="Calibri" w:eastAsia="Calibri" w:cs="Calibri"/>
                <w:color w:val="000000"/>
                <w:sz w:val="22"/>
                <w:szCs w:val="22"/>
              </w:rPr>
            </w:pPr>
          </w:p>
        </w:tc>
      </w:tr>
      <w:tr w14:paraId="35BF35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90" w:hRule="atLeast"/>
        </w:trPr>
        <w:tc>
          <w:tcPr>
            <w:tcW w:w="63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7B61B31">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14</w:t>
            </w:r>
          </w:p>
        </w:tc>
        <w:tc>
          <w:tcPr>
            <w:tcW w:w="1066" w:type="dxa"/>
            <w:tcBorders>
              <w:top w:val="single" w:color="000000" w:sz="4" w:space="0"/>
              <w:left w:val="single" w:color="000000" w:sz="4" w:space="0"/>
              <w:right w:val="single" w:color="000000" w:sz="4" w:space="0"/>
            </w:tcBorders>
            <w:tcMar>
              <w:top w:w="0" w:type="dxa"/>
              <w:left w:w="70" w:type="dxa"/>
              <w:bottom w:w="0" w:type="dxa"/>
              <w:right w:w="70" w:type="dxa"/>
            </w:tcMar>
            <w:vAlign w:val="center"/>
          </w:tcPr>
          <w:p w14:paraId="0FCAA5BF">
            <w:pPr>
              <w:ind w:left="0" w:firstLine="0"/>
              <w:jc w:val="center"/>
              <w:rPr>
                <w:rFonts w:ascii="Calibri" w:hAnsi="Calibri" w:eastAsia="Calibri" w:cs="Calibri"/>
                <w:b/>
                <w:sz w:val="22"/>
                <w:szCs w:val="22"/>
              </w:rPr>
            </w:pPr>
          </w:p>
        </w:tc>
        <w:tc>
          <w:tcPr>
            <w:tcW w:w="3119"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20F461E6">
            <w:pPr>
              <w:ind w:left="33" w:leftChars="0" w:hanging="33" w:firstLineChars="0"/>
              <w:jc w:val="both"/>
              <w:rPr>
                <w:rFonts w:ascii="Calibri" w:hAnsi="Calibri" w:cs="Calibri"/>
                <w:sz w:val="21"/>
                <w:szCs w:val="21"/>
              </w:rPr>
            </w:pPr>
            <w:r>
              <w:rPr>
                <w:rFonts w:ascii="Calibri" w:hAnsi="Calibri" w:cs="Calibri"/>
                <w:b/>
                <w:bCs/>
                <w:sz w:val="21"/>
                <w:szCs w:val="21"/>
              </w:rPr>
              <w:t>Prato Fundo em Vidro Temperado – Uso Institucional</w:t>
            </w:r>
          </w:p>
          <w:p w14:paraId="406F78DC">
            <w:pPr>
              <w:suppressAutoHyphens w:val="0"/>
              <w:ind w:left="33" w:leftChars="0" w:hanging="33" w:firstLineChars="0"/>
              <w:jc w:val="both"/>
              <w:rPr>
                <w:rFonts w:ascii="Calibri" w:hAnsi="Calibri" w:cs="Calibri"/>
                <w:sz w:val="21"/>
                <w:szCs w:val="21"/>
              </w:rPr>
            </w:pPr>
            <w:r>
              <w:rPr>
                <w:rFonts w:ascii="Calibri" w:hAnsi="Calibri" w:cs="Calibri"/>
                <w:b/>
                <w:bCs/>
                <w:sz w:val="21"/>
                <w:szCs w:val="21"/>
              </w:rPr>
              <w:t>Tipo:</w:t>
            </w:r>
            <w:r>
              <w:rPr>
                <w:rFonts w:ascii="Calibri" w:hAnsi="Calibri" w:cs="Calibri"/>
                <w:sz w:val="21"/>
                <w:szCs w:val="21"/>
              </w:rPr>
              <w:t xml:space="preserve"> prato fundo destinado ao consumo de alimentos líquidos, pastosos ou sólidos em ambientes institucionais ou comerciais. </w:t>
            </w:r>
          </w:p>
          <w:p w14:paraId="373DCD86">
            <w:pPr>
              <w:suppressAutoHyphens w:val="0"/>
              <w:ind w:left="33" w:leftChars="0" w:hanging="33" w:firstLineChars="0"/>
              <w:jc w:val="both"/>
              <w:rPr>
                <w:rFonts w:ascii="Calibri" w:hAnsi="Calibri" w:cs="Calibri"/>
                <w:sz w:val="21"/>
                <w:szCs w:val="21"/>
              </w:rPr>
            </w:pPr>
            <w:r>
              <w:rPr>
                <w:rFonts w:ascii="Calibri" w:hAnsi="Calibri" w:cs="Calibri"/>
                <w:b/>
                <w:bCs/>
                <w:sz w:val="21"/>
                <w:szCs w:val="21"/>
              </w:rPr>
              <w:t>Material:</w:t>
            </w:r>
            <w:r>
              <w:rPr>
                <w:rFonts w:ascii="Calibri" w:hAnsi="Calibri" w:cs="Calibri"/>
                <w:sz w:val="21"/>
                <w:szCs w:val="21"/>
              </w:rPr>
              <w:t xml:space="preserve"> vidro temperado ou vidro soda-lime reforçado, adequado para contato com alimentos e resistente a uso institucional. </w:t>
            </w:r>
          </w:p>
          <w:p w14:paraId="26FAC53F">
            <w:pPr>
              <w:suppressAutoHyphens w:val="0"/>
              <w:ind w:left="33" w:leftChars="0" w:hanging="33" w:firstLineChars="0"/>
              <w:jc w:val="both"/>
              <w:rPr>
                <w:rFonts w:ascii="Calibri" w:hAnsi="Calibri" w:cs="Calibri"/>
                <w:sz w:val="21"/>
                <w:szCs w:val="21"/>
              </w:rPr>
            </w:pPr>
            <w:r>
              <w:rPr>
                <w:rFonts w:ascii="Calibri" w:hAnsi="Calibri" w:cs="Calibri"/>
                <w:b/>
                <w:bCs/>
                <w:sz w:val="21"/>
                <w:szCs w:val="21"/>
              </w:rPr>
              <w:t>Cor:</w:t>
            </w:r>
            <w:r>
              <w:rPr>
                <w:rFonts w:ascii="Calibri" w:hAnsi="Calibri" w:cs="Calibri"/>
                <w:sz w:val="21"/>
                <w:szCs w:val="21"/>
              </w:rPr>
              <w:t xml:space="preserve"> transparente. </w:t>
            </w:r>
          </w:p>
          <w:p w14:paraId="06DB5583">
            <w:pPr>
              <w:suppressAutoHyphens w:val="0"/>
              <w:ind w:left="33" w:leftChars="0" w:hanging="33" w:firstLineChars="0"/>
              <w:jc w:val="both"/>
              <w:rPr>
                <w:rFonts w:ascii="Calibri" w:hAnsi="Calibri" w:cs="Calibri"/>
                <w:sz w:val="21"/>
                <w:szCs w:val="21"/>
              </w:rPr>
            </w:pPr>
            <w:r>
              <w:rPr>
                <w:rFonts w:ascii="Calibri" w:hAnsi="Calibri" w:cs="Calibri"/>
                <w:b/>
                <w:bCs/>
                <w:sz w:val="21"/>
                <w:szCs w:val="21"/>
              </w:rPr>
              <w:t>Formato:</w:t>
            </w:r>
            <w:r>
              <w:rPr>
                <w:rFonts w:ascii="Calibri" w:hAnsi="Calibri" w:cs="Calibri"/>
                <w:sz w:val="21"/>
                <w:szCs w:val="21"/>
              </w:rPr>
              <w:t xml:space="preserve"> circular, com superfície interna lisa e contínua. </w:t>
            </w:r>
          </w:p>
          <w:p w14:paraId="3751C6D7">
            <w:pPr>
              <w:suppressAutoHyphens w:val="0"/>
              <w:ind w:left="33" w:leftChars="0" w:hanging="33" w:firstLineChars="0"/>
              <w:jc w:val="both"/>
              <w:rPr>
                <w:rFonts w:ascii="Calibri" w:hAnsi="Calibri" w:cs="Calibri"/>
                <w:sz w:val="21"/>
                <w:szCs w:val="21"/>
              </w:rPr>
            </w:pPr>
            <w:r>
              <w:rPr>
                <w:rFonts w:ascii="Calibri" w:hAnsi="Calibri" w:cs="Calibri"/>
                <w:b/>
                <w:bCs/>
                <w:sz w:val="21"/>
                <w:szCs w:val="21"/>
              </w:rPr>
              <w:t>Diâmetro:</w:t>
            </w:r>
            <w:r>
              <w:rPr>
                <w:rFonts w:ascii="Calibri" w:hAnsi="Calibri" w:cs="Calibri"/>
                <w:sz w:val="21"/>
                <w:szCs w:val="21"/>
              </w:rPr>
              <w:t xml:space="preserve"> entre 20 cm e 24 cm. </w:t>
            </w:r>
          </w:p>
          <w:p w14:paraId="4F359E82">
            <w:pPr>
              <w:suppressAutoHyphens w:val="0"/>
              <w:ind w:left="33" w:leftChars="0" w:hanging="33" w:firstLineChars="0"/>
              <w:jc w:val="both"/>
              <w:rPr>
                <w:rFonts w:ascii="Calibri" w:hAnsi="Calibri" w:cs="Calibri"/>
                <w:sz w:val="21"/>
                <w:szCs w:val="21"/>
              </w:rPr>
            </w:pPr>
            <w:r>
              <w:rPr>
                <w:rFonts w:ascii="Calibri" w:hAnsi="Calibri" w:cs="Calibri"/>
                <w:b/>
                <w:bCs/>
                <w:sz w:val="21"/>
                <w:szCs w:val="21"/>
              </w:rPr>
              <w:t>Profundidade:</w:t>
            </w:r>
            <w:r>
              <w:rPr>
                <w:rFonts w:ascii="Calibri" w:hAnsi="Calibri" w:cs="Calibri"/>
                <w:sz w:val="21"/>
                <w:szCs w:val="21"/>
              </w:rPr>
              <w:t xml:space="preserve"> compatível com uso para alimentos líquidos e pastosos, com borda elevada para contenção de conteúdo. </w:t>
            </w:r>
          </w:p>
          <w:p w14:paraId="29C5422F">
            <w:pPr>
              <w:suppressAutoHyphens w:val="0"/>
              <w:ind w:left="33" w:leftChars="0" w:hanging="33" w:firstLineChars="0"/>
              <w:jc w:val="both"/>
              <w:rPr>
                <w:rFonts w:ascii="Calibri" w:hAnsi="Calibri" w:cs="Calibri"/>
                <w:sz w:val="21"/>
                <w:szCs w:val="21"/>
              </w:rPr>
            </w:pPr>
            <w:r>
              <w:rPr>
                <w:rFonts w:ascii="Calibri" w:hAnsi="Calibri" w:cs="Calibri"/>
                <w:b/>
                <w:bCs/>
                <w:sz w:val="21"/>
                <w:szCs w:val="21"/>
              </w:rPr>
              <w:t>Espessura mínima:</w:t>
            </w:r>
            <w:r>
              <w:rPr>
                <w:rFonts w:ascii="Calibri" w:hAnsi="Calibri" w:cs="Calibri"/>
                <w:sz w:val="21"/>
                <w:szCs w:val="21"/>
              </w:rPr>
              <w:t xml:space="preserve"> conforme padrão do fabricante para vidro temperado de uso institucional, não inferior a 3,0 mm. </w:t>
            </w:r>
          </w:p>
          <w:p w14:paraId="28606ACD">
            <w:pPr>
              <w:suppressAutoHyphens w:val="0"/>
              <w:ind w:left="33" w:leftChars="0" w:hanging="33" w:firstLineChars="0"/>
              <w:jc w:val="both"/>
              <w:rPr>
                <w:rFonts w:ascii="Calibri" w:hAnsi="Calibri" w:cs="Calibri"/>
                <w:sz w:val="21"/>
                <w:szCs w:val="21"/>
              </w:rPr>
            </w:pPr>
            <w:r>
              <w:rPr>
                <w:rFonts w:ascii="Calibri" w:hAnsi="Calibri" w:cs="Calibri"/>
                <w:b/>
                <w:bCs/>
                <w:sz w:val="21"/>
                <w:szCs w:val="21"/>
              </w:rPr>
              <w:t>Acabamento superficial:</w:t>
            </w:r>
            <w:r>
              <w:rPr>
                <w:rFonts w:ascii="Calibri" w:hAnsi="Calibri" w:cs="Calibri"/>
                <w:sz w:val="21"/>
                <w:szCs w:val="21"/>
              </w:rPr>
              <w:t xml:space="preserve"> bordas polidas e uniformes, sem rebarbas, lascas, trincas, bolhas ou imperfeições que comprometam a segurança ou a higienização. </w:t>
            </w:r>
          </w:p>
          <w:p w14:paraId="19B154A5">
            <w:pPr>
              <w:suppressAutoHyphens w:val="0"/>
              <w:ind w:left="33" w:leftChars="0" w:hanging="33" w:firstLineChars="0"/>
              <w:jc w:val="both"/>
              <w:rPr>
                <w:rFonts w:ascii="Calibri" w:hAnsi="Calibri" w:cs="Calibri"/>
                <w:sz w:val="21"/>
                <w:szCs w:val="21"/>
              </w:rPr>
            </w:pPr>
            <w:r>
              <w:rPr>
                <w:rFonts w:ascii="Calibri" w:hAnsi="Calibri" w:cs="Calibri"/>
                <w:b/>
                <w:bCs/>
                <w:sz w:val="21"/>
                <w:szCs w:val="21"/>
              </w:rPr>
              <w:t>Resistência mecânica:</w:t>
            </w:r>
            <w:r>
              <w:rPr>
                <w:rFonts w:ascii="Calibri" w:hAnsi="Calibri" w:cs="Calibri"/>
                <w:sz w:val="21"/>
                <w:szCs w:val="21"/>
              </w:rPr>
              <w:t xml:space="preserve"> o produto deverá suportar impactos leves típicos de uso institucional, sem apresentar trincas ou quebra sob condições normais de uso. </w:t>
            </w:r>
          </w:p>
          <w:p w14:paraId="15821EF4">
            <w:pPr>
              <w:suppressAutoHyphens w:val="0"/>
              <w:ind w:left="33" w:leftChars="0" w:hanging="33" w:firstLineChars="0"/>
              <w:jc w:val="both"/>
              <w:rPr>
                <w:rFonts w:ascii="Calibri" w:hAnsi="Calibri" w:cs="Calibri"/>
                <w:sz w:val="21"/>
                <w:szCs w:val="21"/>
              </w:rPr>
            </w:pPr>
            <w:r>
              <w:rPr>
                <w:rFonts w:ascii="Calibri" w:hAnsi="Calibri" w:cs="Calibri"/>
                <w:b/>
                <w:bCs/>
                <w:sz w:val="21"/>
                <w:szCs w:val="21"/>
              </w:rPr>
              <w:t>Resistência térmica:</w:t>
            </w:r>
            <w:r>
              <w:rPr>
                <w:rFonts w:ascii="Calibri" w:hAnsi="Calibri" w:cs="Calibri"/>
                <w:sz w:val="21"/>
                <w:szCs w:val="21"/>
              </w:rPr>
              <w:t xml:space="preserve"> apto a suportar variações moderadas de temperatura, incluindo uso em micro-ondas, sem deformações ou trincas. </w:t>
            </w:r>
          </w:p>
          <w:p w14:paraId="386362F1">
            <w:pPr>
              <w:suppressAutoHyphens w:val="0"/>
              <w:ind w:left="33" w:leftChars="0" w:hanging="33" w:firstLineChars="0"/>
              <w:jc w:val="both"/>
              <w:rPr>
                <w:rFonts w:ascii="Calibri" w:hAnsi="Calibri" w:cs="Calibri"/>
                <w:sz w:val="21"/>
                <w:szCs w:val="21"/>
              </w:rPr>
            </w:pPr>
            <w:r>
              <w:rPr>
                <w:rFonts w:ascii="Calibri" w:hAnsi="Calibri" w:cs="Calibri"/>
                <w:b/>
                <w:bCs/>
                <w:sz w:val="21"/>
                <w:szCs w:val="21"/>
              </w:rPr>
              <w:t>Compatibilidade térmica:</w:t>
            </w:r>
            <w:r>
              <w:rPr>
                <w:rFonts w:ascii="Calibri" w:hAnsi="Calibri" w:cs="Calibri"/>
                <w:sz w:val="21"/>
                <w:szCs w:val="21"/>
              </w:rPr>
              <w:t xml:space="preserve"> adequado para uso em forno de micro-ondas doméstico ou institucional, conforme especificação do fabricante. </w:t>
            </w:r>
          </w:p>
          <w:p w14:paraId="2BD103C1">
            <w:pPr>
              <w:suppressAutoHyphens w:val="0"/>
              <w:ind w:left="33" w:leftChars="0" w:hanging="33" w:firstLineChars="0"/>
              <w:jc w:val="both"/>
              <w:rPr>
                <w:rFonts w:ascii="Calibri" w:hAnsi="Calibri" w:cs="Calibri"/>
                <w:sz w:val="21"/>
                <w:szCs w:val="21"/>
              </w:rPr>
            </w:pPr>
            <w:r>
              <w:rPr>
                <w:rFonts w:ascii="Calibri" w:hAnsi="Calibri" w:cs="Calibri"/>
                <w:b/>
                <w:bCs/>
                <w:sz w:val="21"/>
                <w:szCs w:val="21"/>
              </w:rPr>
              <w:t>Higienização:</w:t>
            </w:r>
            <w:r>
              <w:rPr>
                <w:rFonts w:ascii="Calibri" w:hAnsi="Calibri" w:cs="Calibri"/>
                <w:sz w:val="21"/>
                <w:szCs w:val="21"/>
              </w:rPr>
              <w:t xml:space="preserve"> superfície não porosa, de fácil limpeza, compatível com lavagem manual ou mecanizada. </w:t>
            </w:r>
          </w:p>
          <w:p w14:paraId="00901A83">
            <w:pPr>
              <w:suppressAutoHyphens w:val="0"/>
              <w:ind w:left="33" w:leftChars="0" w:hanging="33" w:firstLineChars="0"/>
              <w:jc w:val="both"/>
              <w:rPr>
                <w:rFonts w:ascii="Calibri" w:hAnsi="Calibri" w:cs="Calibri"/>
                <w:sz w:val="21"/>
                <w:szCs w:val="21"/>
              </w:rPr>
            </w:pPr>
            <w:r>
              <w:rPr>
                <w:rFonts w:ascii="Calibri" w:hAnsi="Calibri" w:cs="Calibri"/>
                <w:b/>
                <w:bCs/>
                <w:sz w:val="21"/>
                <w:szCs w:val="21"/>
              </w:rPr>
              <w:t>Segurança sanitária:</w:t>
            </w:r>
            <w:r>
              <w:rPr>
                <w:rFonts w:ascii="Calibri" w:hAnsi="Calibri" w:cs="Calibri"/>
                <w:sz w:val="21"/>
                <w:szCs w:val="21"/>
              </w:rPr>
              <w:t xml:space="preserve"> o material não deverá liberar substâncias, odor ou sabor que alterem os alimentos ou representem risco à saúde. </w:t>
            </w:r>
          </w:p>
          <w:p w14:paraId="05A0E0F6">
            <w:pPr>
              <w:suppressAutoHyphens w:val="0"/>
              <w:ind w:left="33" w:leftChars="0" w:hanging="33" w:firstLineChars="0"/>
              <w:jc w:val="both"/>
              <w:rPr>
                <w:rFonts w:ascii="Calibri" w:hAnsi="Calibri" w:eastAsia="Times New Roman" w:cs="Calibri"/>
                <w:sz w:val="21"/>
                <w:szCs w:val="21"/>
                <w:lang w:val="pt-BR" w:eastAsia="pt-BR" w:bidi="ar-SA"/>
              </w:rPr>
            </w:pPr>
            <w:r>
              <w:rPr>
                <w:rFonts w:ascii="Calibri" w:hAnsi="Calibri" w:cs="Calibri"/>
                <w:b/>
                <w:bCs/>
                <w:sz w:val="21"/>
                <w:szCs w:val="21"/>
              </w:rPr>
              <w:t>Conformidade:</w:t>
            </w:r>
            <w:r>
              <w:rPr>
                <w:rFonts w:ascii="Calibri" w:hAnsi="Calibri" w:cs="Calibri"/>
                <w:sz w:val="21"/>
                <w:szCs w:val="21"/>
              </w:rPr>
              <w:t xml:space="preserve"> o produto deverá atender à regulamentação aplicável da Associação Brasileira de Normas Técnicas (ABNT) e da Agência Nacional de Vigilância Sanitária (ANVISA) para materiais em contato com alimentos. </w:t>
            </w:r>
          </w:p>
        </w:tc>
        <w:tc>
          <w:tcPr>
            <w:tcW w:w="84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41FC11FD">
            <w:pPr>
              <w:ind w:left="0" w:firstLine="0"/>
              <w:jc w:val="center"/>
              <w:rPr>
                <w:rFonts w:hint="default" w:ascii="Calibri" w:hAnsi="Calibri" w:eastAsia="Calibri" w:cs="Calibri"/>
                <w:b/>
                <w:sz w:val="22"/>
                <w:szCs w:val="22"/>
                <w:lang w:val="pt-BR"/>
              </w:rPr>
            </w:pPr>
            <w:r>
              <w:rPr>
                <w:rFonts w:hint="default" w:ascii="Calibri" w:hAnsi="Calibri" w:eastAsia="Calibri" w:cs="Calibri"/>
                <w:b/>
                <w:sz w:val="22"/>
                <w:szCs w:val="22"/>
                <w:lang w:val="pt-BR"/>
              </w:rPr>
              <w:t>UNID.</w:t>
            </w:r>
          </w:p>
        </w:tc>
        <w:tc>
          <w:tcPr>
            <w:tcW w:w="57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347B84D">
            <w:pPr>
              <w:ind w:left="0" w:firstLine="0"/>
              <w:jc w:val="center"/>
              <w:rPr>
                <w:rFonts w:hint="default" w:ascii="Calibri" w:hAnsi="Calibri" w:cs="Calibri"/>
                <w:b/>
                <w:bCs/>
                <w:color w:val="000000"/>
                <w:sz w:val="20"/>
                <w:szCs w:val="20"/>
                <w:lang w:val="pt-BR"/>
              </w:rPr>
            </w:pPr>
            <w:r>
              <w:rPr>
                <w:rFonts w:hint="default" w:ascii="Calibri" w:hAnsi="Calibri" w:cs="Calibri"/>
                <w:b/>
                <w:bCs/>
                <w:color w:val="000000"/>
                <w:sz w:val="20"/>
                <w:szCs w:val="20"/>
                <w:lang w:val="pt-BR"/>
              </w:rPr>
              <w:t>96</w:t>
            </w:r>
          </w:p>
        </w:tc>
        <w:tc>
          <w:tcPr>
            <w:tcW w:w="855" w:type="dxa"/>
            <w:tcBorders>
              <w:top w:val="single" w:color="000000" w:sz="4" w:space="0"/>
              <w:left w:val="single" w:color="000000" w:sz="4" w:space="0"/>
              <w:bottom w:val="single" w:color="000000" w:sz="4" w:space="0"/>
              <w:right w:val="single" w:color="000000" w:sz="4" w:space="0"/>
            </w:tcBorders>
            <w:tcMar>
              <w:top w:w="0" w:type="dxa"/>
              <w:left w:w="70" w:type="dxa"/>
              <w:bottom w:w="0" w:type="dxa"/>
              <w:right w:w="70" w:type="dxa"/>
            </w:tcMar>
            <w:vAlign w:val="center"/>
          </w:tcPr>
          <w:p w14:paraId="7C10D859">
            <w:pPr>
              <w:ind w:left="0" w:firstLine="0"/>
              <w:jc w:val="center"/>
              <w:rPr>
                <w:rFonts w:ascii="Calibri" w:hAnsi="Calibri" w:eastAsia="Calibri" w:cs="Calibri"/>
                <w:color w:val="000000"/>
                <w:sz w:val="22"/>
                <w:szCs w:val="22"/>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6884B7F6">
            <w:pPr>
              <w:ind w:left="0" w:firstLine="0"/>
              <w:jc w:val="center"/>
              <w:rPr>
                <w:rFonts w:ascii="Calibri" w:hAnsi="Calibri" w:eastAsia="Calibri" w:cs="Calibri"/>
                <w:color w:val="000000"/>
                <w:sz w:val="22"/>
                <w:szCs w:val="22"/>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tcMar>
              <w:top w:w="0" w:type="dxa"/>
              <w:left w:w="70" w:type="dxa"/>
              <w:bottom w:w="0" w:type="dxa"/>
              <w:right w:w="70" w:type="dxa"/>
            </w:tcMar>
            <w:vAlign w:val="center"/>
          </w:tcPr>
          <w:p w14:paraId="7534C092">
            <w:pPr>
              <w:ind w:left="0" w:firstLine="0"/>
              <w:jc w:val="center"/>
              <w:rPr>
                <w:rFonts w:ascii="Calibri" w:hAnsi="Calibri" w:eastAsia="Calibri" w:cs="Calibri"/>
                <w:color w:val="000000"/>
                <w:sz w:val="22"/>
                <w:szCs w:val="22"/>
              </w:rPr>
            </w:pPr>
          </w:p>
        </w:tc>
      </w:tr>
      <w:tr w14:paraId="5D01A4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70" w:type="dxa"/>
            <w:bottom w:w="0" w:type="dxa"/>
            <w:right w:w="70" w:type="dxa"/>
          </w:tblCellMar>
        </w:tblPrEx>
        <w:trPr>
          <w:trHeight w:val="77" w:hRule="atLeast"/>
        </w:trPr>
        <w:tc>
          <w:tcPr>
            <w:tcW w:w="8130" w:type="dxa"/>
            <w:gridSpan w:val="7"/>
            <w:tcBorders>
              <w:top w:val="single" w:color="000000" w:sz="4" w:space="0"/>
              <w:left w:val="single" w:color="000000" w:sz="4" w:space="0"/>
              <w:bottom w:val="single" w:color="000000" w:sz="4" w:space="0"/>
              <w:right w:val="single" w:color="000000" w:sz="4" w:space="0"/>
            </w:tcBorders>
            <w:shd w:val="clear" w:color="auto" w:fill="BFBFBF"/>
            <w:tcMar>
              <w:top w:w="0" w:type="dxa"/>
              <w:left w:w="70" w:type="dxa"/>
              <w:bottom w:w="0" w:type="dxa"/>
              <w:right w:w="70" w:type="dxa"/>
            </w:tcMar>
          </w:tcPr>
          <w:p w14:paraId="05D507C7">
            <w:pPr>
              <w:ind w:left="0" w:firstLine="0"/>
              <w:jc w:val="right"/>
              <w:rPr>
                <w:rFonts w:ascii="Calibri" w:hAnsi="Calibri" w:eastAsia="Calibri" w:cs="Calibri"/>
                <w:b/>
                <w:color w:val="000000"/>
                <w:sz w:val="22"/>
                <w:szCs w:val="22"/>
              </w:rPr>
            </w:pPr>
            <w:r>
              <w:rPr>
                <w:rFonts w:ascii="Calibri" w:hAnsi="Calibri" w:eastAsia="Calibri" w:cs="Calibri"/>
                <w:b/>
                <w:color w:val="000000"/>
                <w:sz w:val="22"/>
                <w:szCs w:val="22"/>
              </w:rPr>
              <w:t>TOTAL</w:t>
            </w:r>
          </w:p>
        </w:tc>
        <w:tc>
          <w:tcPr>
            <w:tcW w:w="1095" w:type="dxa"/>
            <w:tcBorders>
              <w:top w:val="nil"/>
              <w:left w:val="nil"/>
              <w:bottom w:val="single" w:color="000000" w:sz="4" w:space="0"/>
              <w:right w:val="single" w:color="000000" w:sz="4" w:space="0"/>
            </w:tcBorders>
            <w:shd w:val="clear" w:color="auto" w:fill="BFBFBF"/>
            <w:tcMar>
              <w:top w:w="0" w:type="dxa"/>
              <w:left w:w="70" w:type="dxa"/>
              <w:bottom w:w="0" w:type="dxa"/>
              <w:right w:w="70" w:type="dxa"/>
            </w:tcMar>
            <w:vAlign w:val="center"/>
          </w:tcPr>
          <w:p w14:paraId="58981244">
            <w:pPr>
              <w:ind w:left="0" w:firstLine="0"/>
              <w:rPr>
                <w:rFonts w:ascii="Calibri" w:hAnsi="Calibri" w:eastAsia="Calibri" w:cs="Calibri"/>
                <w:b/>
                <w:color w:val="000000"/>
                <w:sz w:val="22"/>
                <w:szCs w:val="22"/>
              </w:rPr>
            </w:pPr>
            <w:r>
              <w:rPr>
                <w:rFonts w:ascii="Calibri" w:hAnsi="Calibri" w:eastAsia="Calibri" w:cs="Calibri"/>
                <w:b/>
                <w:color w:val="000000"/>
                <w:sz w:val="22"/>
                <w:szCs w:val="22"/>
              </w:rPr>
              <w:t xml:space="preserve">R$ </w:t>
            </w:r>
          </w:p>
        </w:tc>
      </w:tr>
    </w:tbl>
    <w:p w14:paraId="67A6D144">
      <w:pPr>
        <w:pBdr>
          <w:top w:val="none" w:color="auto" w:sz="0" w:space="0"/>
          <w:left w:val="none" w:color="auto" w:sz="0" w:space="0"/>
          <w:bottom w:val="none" w:color="auto" w:sz="0" w:space="0"/>
          <w:right w:val="none" w:color="auto" w:sz="0" w:space="0"/>
          <w:between w:val="none" w:color="auto" w:sz="0" w:space="0"/>
        </w:pBdr>
        <w:ind w:left="0" w:firstLine="0"/>
        <w:rPr>
          <w:rFonts w:ascii="Calibri" w:hAnsi="Calibri" w:eastAsia="Calibri" w:cs="Calibri"/>
          <w:sz w:val="22"/>
          <w:szCs w:val="22"/>
        </w:rPr>
      </w:pPr>
    </w:p>
    <w:p w14:paraId="2E94BB81">
      <w:pPr>
        <w:rPr>
          <w:rFonts w:ascii="Calibri" w:hAnsi="Calibri" w:eastAsia="Calibri" w:cs="Calibri"/>
          <w:b/>
          <w:sz w:val="22"/>
          <w:szCs w:val="22"/>
        </w:rPr>
      </w:pPr>
      <w:r>
        <w:rPr>
          <w:rFonts w:ascii="Calibri" w:hAnsi="Calibri" w:eastAsia="Calibri" w:cs="Calibri"/>
          <w:b/>
          <w:sz w:val="22"/>
          <w:szCs w:val="22"/>
        </w:rPr>
        <w:t>Informar Valor total R$...</w:t>
      </w:r>
    </w:p>
    <w:p w14:paraId="1AEA15EA">
      <w:pPr>
        <w:rPr>
          <w:rFonts w:ascii="Calibri" w:hAnsi="Calibri" w:eastAsia="Calibri" w:cs="Calibri"/>
          <w:b/>
          <w:sz w:val="22"/>
          <w:szCs w:val="22"/>
        </w:rPr>
      </w:pPr>
      <w:r>
        <w:rPr>
          <w:rFonts w:ascii="Calibri" w:hAnsi="Calibri" w:eastAsia="Calibri" w:cs="Calibri"/>
          <w:b/>
          <w:sz w:val="22"/>
          <w:szCs w:val="22"/>
        </w:rPr>
        <w:t>Dados bancários:</w:t>
      </w:r>
    </w:p>
    <w:tbl>
      <w:tblPr>
        <w:tblStyle w:val="44"/>
        <w:tblW w:w="928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090"/>
        <w:gridCol w:w="3109"/>
        <w:gridCol w:w="3087"/>
      </w:tblGrid>
      <w:tr w14:paraId="0A927C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9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14:paraId="21576184">
            <w:pPr>
              <w:ind w:left="0" w:firstLine="0"/>
              <w:rPr>
                <w:rFonts w:ascii="Calibri" w:hAnsi="Calibri" w:eastAsia="Calibri" w:cs="Calibri"/>
                <w:b/>
                <w:sz w:val="22"/>
                <w:szCs w:val="22"/>
              </w:rPr>
            </w:pPr>
            <w:r>
              <w:rPr>
                <w:rFonts w:ascii="Calibri" w:hAnsi="Calibri" w:eastAsia="Calibri" w:cs="Calibri"/>
                <w:b/>
                <w:sz w:val="22"/>
                <w:szCs w:val="22"/>
              </w:rPr>
              <w:t>Banco:</w:t>
            </w:r>
          </w:p>
        </w:tc>
        <w:tc>
          <w:tcPr>
            <w:tcW w:w="3109"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14:paraId="3044BE93">
            <w:pPr>
              <w:ind w:left="0" w:firstLine="0"/>
              <w:rPr>
                <w:rFonts w:ascii="Calibri" w:hAnsi="Calibri" w:eastAsia="Calibri" w:cs="Calibri"/>
                <w:b/>
                <w:sz w:val="22"/>
                <w:szCs w:val="22"/>
              </w:rPr>
            </w:pPr>
            <w:r>
              <w:rPr>
                <w:rFonts w:ascii="Calibri" w:hAnsi="Calibri" w:eastAsia="Calibri" w:cs="Calibri"/>
                <w:b/>
                <w:sz w:val="22"/>
                <w:szCs w:val="22"/>
              </w:rPr>
              <w:t>Agência:</w:t>
            </w:r>
          </w:p>
        </w:tc>
        <w:tc>
          <w:tcPr>
            <w:tcW w:w="308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14:paraId="584FDB07">
            <w:pPr>
              <w:ind w:left="0" w:firstLine="0"/>
              <w:rPr>
                <w:rFonts w:ascii="Calibri" w:hAnsi="Calibri" w:eastAsia="Calibri" w:cs="Calibri"/>
                <w:b/>
                <w:sz w:val="22"/>
                <w:szCs w:val="22"/>
              </w:rPr>
            </w:pPr>
            <w:r>
              <w:rPr>
                <w:rFonts w:ascii="Calibri" w:hAnsi="Calibri" w:eastAsia="Calibri" w:cs="Calibri"/>
                <w:b/>
                <w:sz w:val="22"/>
                <w:szCs w:val="22"/>
              </w:rPr>
              <w:t>Conta:</w:t>
            </w:r>
          </w:p>
        </w:tc>
      </w:tr>
    </w:tbl>
    <w:p w14:paraId="30B67660">
      <w:pPr>
        <w:pBdr>
          <w:top w:val="none" w:color="auto" w:sz="0" w:space="0"/>
          <w:left w:val="none" w:color="auto" w:sz="0" w:space="0"/>
          <w:bottom w:val="none" w:color="auto" w:sz="0" w:space="0"/>
          <w:right w:val="none" w:color="auto" w:sz="0" w:space="0"/>
          <w:between w:val="none" w:color="auto" w:sz="0" w:space="0"/>
        </w:pBdr>
        <w:tabs>
          <w:tab w:val="left" w:pos="993"/>
        </w:tabs>
        <w:ind w:left="0" w:firstLine="0"/>
        <w:rPr>
          <w:rFonts w:ascii="Calibri" w:hAnsi="Calibri" w:eastAsia="Calibri" w:cs="Calibri"/>
          <w:color w:val="000000"/>
          <w:sz w:val="22"/>
          <w:szCs w:val="22"/>
        </w:rPr>
      </w:pPr>
    </w:p>
    <w:p w14:paraId="62E81EC2">
      <w:pPr>
        <w:pBdr>
          <w:top w:val="none" w:color="auto" w:sz="0" w:space="0"/>
          <w:left w:val="none" w:color="auto" w:sz="0" w:space="0"/>
          <w:bottom w:val="none" w:color="auto" w:sz="0" w:space="0"/>
          <w:right w:val="none" w:color="auto" w:sz="0" w:space="0"/>
          <w:between w:val="none" w:color="auto" w:sz="0" w:space="0"/>
        </w:pBdr>
        <w:tabs>
          <w:tab w:val="left" w:pos="993"/>
        </w:tabs>
        <w:ind w:left="0" w:firstLine="0"/>
        <w:rPr>
          <w:rFonts w:ascii="Calibri" w:hAnsi="Calibri" w:eastAsia="Calibri" w:cs="Calibri"/>
          <w:color w:val="000000"/>
          <w:sz w:val="22"/>
          <w:szCs w:val="22"/>
        </w:rPr>
      </w:pPr>
      <w:r>
        <w:rPr>
          <w:rFonts w:ascii="Calibri" w:hAnsi="Calibri" w:eastAsia="Calibri" w:cs="Calibri"/>
          <w:color w:val="000000"/>
          <w:sz w:val="22"/>
          <w:szCs w:val="22"/>
        </w:rPr>
        <w:t xml:space="preserve">A validade desta proposta é de </w:t>
      </w:r>
      <w:r>
        <w:rPr>
          <w:rFonts w:ascii="Calibri" w:hAnsi="Calibri" w:eastAsia="Calibri" w:cs="Calibri"/>
          <w:b/>
          <w:color w:val="000000"/>
          <w:sz w:val="22"/>
          <w:szCs w:val="22"/>
          <w:highlight w:val="none"/>
        </w:rPr>
        <w:t>60 (sessenta) dias corridos</w:t>
      </w:r>
      <w:r>
        <w:rPr>
          <w:rFonts w:ascii="Calibri" w:hAnsi="Calibri" w:eastAsia="Calibri" w:cs="Calibri"/>
          <w:color w:val="000000"/>
          <w:sz w:val="22"/>
          <w:szCs w:val="22"/>
          <w:highlight w:val="none"/>
        </w:rPr>
        <w:t>,</w:t>
      </w:r>
      <w:r>
        <w:rPr>
          <w:rFonts w:ascii="Calibri" w:hAnsi="Calibri" w:eastAsia="Calibri" w:cs="Calibri"/>
          <w:color w:val="000000"/>
          <w:sz w:val="22"/>
          <w:szCs w:val="22"/>
        </w:rPr>
        <w:t xml:space="preserve"> contados da data da abertura da sessão pública de </w:t>
      </w:r>
      <w:r>
        <w:rPr>
          <w:rFonts w:ascii="Calibri" w:hAnsi="Calibri" w:eastAsia="Calibri" w:cs="Calibri"/>
          <w:b/>
          <w:color w:val="000000"/>
          <w:sz w:val="22"/>
          <w:szCs w:val="22"/>
        </w:rPr>
        <w:t>DISPENSA ELETRÔNICA</w:t>
      </w:r>
      <w:r>
        <w:rPr>
          <w:rFonts w:ascii="Calibri" w:hAnsi="Calibri" w:eastAsia="Calibri" w:cs="Calibri"/>
          <w:color w:val="000000"/>
          <w:sz w:val="22"/>
          <w:szCs w:val="22"/>
        </w:rPr>
        <w:t>.</w:t>
      </w:r>
    </w:p>
    <w:p w14:paraId="7DF0E92A">
      <w:pPr>
        <w:pBdr>
          <w:top w:val="none" w:color="auto" w:sz="0" w:space="0"/>
          <w:left w:val="none" w:color="auto" w:sz="0" w:space="0"/>
          <w:bottom w:val="none" w:color="auto" w:sz="0" w:space="0"/>
          <w:right w:val="none" w:color="auto" w:sz="0" w:space="0"/>
          <w:between w:val="none" w:color="auto" w:sz="0" w:space="0"/>
        </w:pBdr>
        <w:tabs>
          <w:tab w:val="left" w:pos="993"/>
        </w:tabs>
        <w:ind w:left="0" w:firstLine="0"/>
        <w:rPr>
          <w:rFonts w:ascii="Calibri" w:hAnsi="Calibri" w:eastAsia="Calibri" w:cs="Calibri"/>
          <w:b/>
          <w:color w:val="000000"/>
          <w:sz w:val="22"/>
          <w:szCs w:val="22"/>
        </w:rPr>
      </w:pPr>
    </w:p>
    <w:p w14:paraId="1E2DF7A8">
      <w:pPr>
        <w:pBdr>
          <w:top w:val="none" w:color="auto" w:sz="0" w:space="0"/>
          <w:left w:val="none" w:color="auto" w:sz="0" w:space="0"/>
          <w:bottom w:val="none" w:color="auto" w:sz="0" w:space="0"/>
          <w:right w:val="none" w:color="auto" w:sz="0" w:space="0"/>
          <w:between w:val="none" w:color="auto" w:sz="0" w:space="0"/>
        </w:pBdr>
        <w:tabs>
          <w:tab w:val="left" w:pos="993"/>
        </w:tabs>
        <w:ind w:left="0" w:firstLine="0"/>
        <w:rPr>
          <w:rFonts w:ascii="Calibri" w:hAnsi="Calibri" w:eastAsia="Calibri" w:cs="Calibri"/>
          <w:b/>
          <w:color w:val="000000"/>
          <w:sz w:val="22"/>
          <w:szCs w:val="22"/>
        </w:rPr>
      </w:pPr>
      <w:r>
        <w:rPr>
          <w:rFonts w:ascii="Calibri" w:hAnsi="Calibri" w:eastAsia="Calibri" w:cs="Calibri"/>
          <w:b/>
          <w:color w:val="000000"/>
          <w:sz w:val="22"/>
          <w:szCs w:val="22"/>
        </w:rPr>
        <w:t>A apresentação da proposta implicará na plena aceitação das condições estabelecidas neste aviso de contratação direta e seus anexos.</w:t>
      </w:r>
    </w:p>
    <w:p w14:paraId="6482A432">
      <w:pPr>
        <w:pBdr>
          <w:top w:val="none" w:color="auto" w:sz="0" w:space="0"/>
          <w:left w:val="none" w:color="auto" w:sz="0" w:space="0"/>
          <w:bottom w:val="none" w:color="auto" w:sz="0" w:space="0"/>
          <w:right w:val="none" w:color="auto" w:sz="0" w:space="0"/>
          <w:between w:val="none" w:color="auto" w:sz="0" w:space="0"/>
        </w:pBdr>
        <w:tabs>
          <w:tab w:val="left" w:pos="993"/>
        </w:tabs>
        <w:ind w:left="0" w:firstLine="0"/>
        <w:rPr>
          <w:rFonts w:ascii="Calibri" w:hAnsi="Calibri" w:eastAsia="Calibri" w:cs="Calibri"/>
          <w:b/>
          <w:color w:val="000000"/>
          <w:sz w:val="22"/>
          <w:szCs w:val="22"/>
        </w:rPr>
      </w:pPr>
    </w:p>
    <w:p w14:paraId="02E20CE7">
      <w:pPr>
        <w:jc w:val="center"/>
        <w:rPr>
          <w:rFonts w:ascii="Calibri" w:hAnsi="Calibri" w:eastAsia="Calibri" w:cs="Calibri"/>
          <w:sz w:val="20"/>
        </w:rPr>
      </w:pPr>
      <w:r>
        <w:rPr>
          <w:rFonts w:ascii="Calibri" w:hAnsi="Calibri" w:eastAsia="Calibri" w:cs="Calibri"/>
          <w:sz w:val="20"/>
        </w:rPr>
        <w:t>.............................................................................., ........, ................................... de ..............</w:t>
      </w:r>
    </w:p>
    <w:p w14:paraId="35159B43">
      <w:pPr>
        <w:jc w:val="center"/>
        <w:rPr>
          <w:rFonts w:ascii="Calibri" w:hAnsi="Calibri" w:eastAsia="Calibri" w:cs="Calibri"/>
          <w:sz w:val="20"/>
        </w:rPr>
      </w:pPr>
      <w:r>
        <w:rPr>
          <w:rFonts w:ascii="Calibri" w:hAnsi="Calibri" w:eastAsia="Calibri" w:cs="Calibri"/>
          <w:sz w:val="20"/>
        </w:rPr>
        <w:t>Local e Data</w:t>
      </w:r>
    </w:p>
    <w:p w14:paraId="18F22CAA">
      <w:pPr>
        <w:jc w:val="center"/>
        <w:rPr>
          <w:rFonts w:ascii="Calibri" w:hAnsi="Calibri" w:eastAsia="Calibri" w:cs="Calibri"/>
          <w:sz w:val="20"/>
        </w:rPr>
      </w:pPr>
    </w:p>
    <w:p w14:paraId="1DA83FA4">
      <w:pPr>
        <w:pBdr>
          <w:top w:val="none" w:color="auto" w:sz="0" w:space="0"/>
          <w:left w:val="none" w:color="auto" w:sz="0" w:space="0"/>
          <w:bottom w:val="none" w:color="auto" w:sz="0" w:space="0"/>
          <w:right w:val="none" w:color="auto" w:sz="0" w:space="0"/>
          <w:between w:val="none" w:color="auto" w:sz="0" w:space="0"/>
        </w:pBdr>
        <w:tabs>
          <w:tab w:val="left" w:pos="993"/>
        </w:tabs>
        <w:jc w:val="center"/>
        <w:rPr>
          <w:rFonts w:ascii="Calibri" w:hAnsi="Calibri" w:eastAsia="Calibri" w:cs="Calibri"/>
          <w:color w:val="000000"/>
          <w:sz w:val="22"/>
          <w:szCs w:val="22"/>
        </w:rPr>
      </w:pPr>
      <w:r>
        <w:rPr>
          <w:rFonts w:ascii="Calibri" w:hAnsi="Calibri" w:eastAsia="Calibri" w:cs="Calibri"/>
          <w:color w:val="000000"/>
          <w:sz w:val="22"/>
          <w:szCs w:val="22"/>
        </w:rPr>
        <w:t>Assinatura do Responsável pela Empresa</w:t>
      </w:r>
    </w:p>
    <w:p w14:paraId="5A9E2DCD">
      <w:pPr>
        <w:pBdr>
          <w:top w:val="none" w:color="auto" w:sz="0" w:space="0"/>
          <w:left w:val="none" w:color="auto" w:sz="0" w:space="0"/>
          <w:bottom w:val="none" w:color="auto" w:sz="0" w:space="0"/>
          <w:right w:val="none" w:color="auto" w:sz="0" w:space="0"/>
          <w:between w:val="none" w:color="auto" w:sz="0" w:space="0"/>
        </w:pBdr>
        <w:tabs>
          <w:tab w:val="left" w:pos="993"/>
        </w:tabs>
        <w:jc w:val="center"/>
        <w:rPr>
          <w:rFonts w:ascii="Calibri" w:hAnsi="Calibri" w:eastAsia="Calibri" w:cs="Calibri"/>
          <w:color w:val="000000"/>
          <w:szCs w:val="24"/>
        </w:rPr>
      </w:pPr>
      <w:r>
        <w:rPr>
          <w:rFonts w:ascii="Calibri" w:hAnsi="Calibri" w:eastAsia="Calibri" w:cs="Calibri"/>
          <w:color w:val="000000"/>
          <w:sz w:val="22"/>
          <w:szCs w:val="22"/>
        </w:rPr>
        <w:t>(Nome Legível/Cargo)</w:t>
      </w:r>
    </w:p>
    <w:sectPr>
      <w:headerReference r:id="rId3" w:type="default"/>
      <w:pgSz w:w="11906" w:h="16838"/>
      <w:pgMar w:top="1418" w:right="1418" w:bottom="454" w:left="1418" w:header="680" w:footer="170" w:gutter="0"/>
      <w:pgNumType w:start="1"/>
      <w:cols w:space="720" w:num="1"/>
      <w:docGrid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E61D8430-3C11-433F-84AA-7E8CA0216DC0}"/>
  </w:font>
  <w:font w:name="Courier New">
    <w:panose1 w:val="02070309020205020404"/>
    <w:charset w:val="00"/>
    <w:family w:val="modern"/>
    <w:pitch w:val="default"/>
    <w:sig w:usb0="E0002EFF" w:usb1="C0007843" w:usb2="00000009" w:usb3="00000000" w:csb0="400001FF" w:csb1="FFFF0000"/>
    <w:embedRegular r:id="rId2" w:fontKey="{5A491E4A-041C-4F6F-964D-F4A5EF39FB64}"/>
  </w:font>
  <w:font w:name="Symbol">
    <w:panose1 w:val="05050102010706020507"/>
    <w:charset w:val="02"/>
    <w:family w:val="roman"/>
    <w:pitch w:val="default"/>
    <w:sig w:usb0="00000000" w:usb1="00000000" w:usb2="00000000" w:usb3="00000000" w:csb0="80000000" w:csb1="00000000"/>
    <w:embedRegular r:id="rId3" w:fontKey="{6188A589-C246-4B80-AB09-3C40EF7FA8F4}"/>
  </w:font>
  <w:font w:name="SimHei">
    <w:altName w:val="SimSun"/>
    <w:panose1 w:val="02010609060101010101"/>
    <w:charset w:val="86"/>
    <w:family w:val="modern"/>
    <w:pitch w:val="default"/>
    <w:sig w:usb0="800002BF" w:usb1="38CF7CFA" w:usb2="00000016" w:usb3="00000000" w:csb0="00040001" w:csb1="00000000"/>
  </w:font>
  <w:font w:name="Calibri">
    <w:panose1 w:val="020F0502020204030204"/>
    <w:charset w:val="00"/>
    <w:family w:val="swiss"/>
    <w:pitch w:val="default"/>
    <w:sig w:usb0="E4002EFF" w:usb1="C200247B" w:usb2="00000009" w:usb3="00000000" w:csb0="200001FF" w:csb1="00000000"/>
    <w:embedRegular r:id="rId4" w:fontKey="{2D5DD357-16FD-46D9-84FF-C76A93045FA9}"/>
  </w:font>
  <w:font w:name="CG Times (W1)">
    <w:altName w:val="Liberation Mono"/>
    <w:panose1 w:val="00000000000000000000"/>
    <w:charset w:val="00"/>
    <w:family w:val="auto"/>
    <w:pitch w:val="default"/>
    <w:sig w:usb0="00000000" w:usb1="00000000" w:usb2="00000000" w:usb3="00000000" w:csb0="00000000" w:csb1="00000000"/>
  </w:font>
  <w:font w:name="Liberation Mono">
    <w:panose1 w:val="02070409020205020404"/>
    <w:charset w:val="00"/>
    <w:family w:val="auto"/>
    <w:pitch w:val="default"/>
    <w:sig w:usb0="E0000AFF" w:usb1="400078FF" w:usb2="00000001" w:usb3="00000000" w:csb0="600001BF" w:csb1="DFF70000"/>
    <w:embedRegular r:id="rId5" w:fontKey="{67741894-AE71-4D3B-9A6D-EBBA76C5CCEF}"/>
  </w:font>
  <w:font w:name="Segoe UI">
    <w:panose1 w:val="020B0502040204020203"/>
    <w:charset w:val="00"/>
    <w:family w:val="swiss"/>
    <w:pitch w:val="default"/>
    <w:sig w:usb0="E4002EFF" w:usb1="C000E47F" w:usb2="00000009" w:usb3="00000000" w:csb0="200001FF" w:csb1="00000000"/>
    <w:embedRegular r:id="rId6" w:fontKey="{3A5EF9A9-89D7-4854-8338-88E5ADB315BB}"/>
  </w:font>
  <w:font w:name="Georgia">
    <w:panose1 w:val="02040502050405020303"/>
    <w:charset w:val="00"/>
    <w:family w:val="roman"/>
    <w:pitch w:val="default"/>
    <w:sig w:usb0="00000287" w:usb1="00000000" w:usb2="00000000" w:usb3="00000000" w:csb0="2000009F" w:csb1="00000000"/>
    <w:embedRegular r:id="rId7" w:fontKey="{996EC11B-0C09-413B-8A85-E2FA3177EFD2}"/>
  </w:font>
  <w:font w:name="ArialMT">
    <w:altName w:val="Arial"/>
    <w:panose1 w:val="00000000000000000000"/>
    <w:charset w:val="00"/>
    <w:family w:val="roman"/>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embedRegular r:id="rId8" w:fontKey="{0944E678-D3EF-42CA-B7CE-C237FF7DE422}"/>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DD5CE0">
    <w:pPr>
      <w:pBdr>
        <w:top w:val="none" w:color="000000" w:sz="0" w:space="0"/>
        <w:left w:val="none" w:color="000000" w:sz="0" w:space="0"/>
        <w:bottom w:val="none" w:color="000000" w:sz="0" w:space="1"/>
        <w:right w:val="none" w:color="000000" w:sz="0" w:space="0"/>
      </w:pBdr>
      <w:spacing w:before="240" w:after="240" w:line="276" w:lineRule="auto"/>
      <w:ind w:left="0" w:right="-607" w:firstLine="0"/>
      <w:jc w:val="left"/>
      <w:rPr>
        <w:rFonts w:ascii="Arial" w:hAnsi="Arial" w:eastAsia="Arial" w:cs="Arial"/>
        <w:sz w:val="16"/>
        <w:szCs w:val="16"/>
      </w:rPr>
    </w:pPr>
    <w:r>
      <w:rPr>
        <w:rFonts w:hint="default" w:ascii="Arial" w:hAnsi="Arial" w:eastAsia="Arial" w:cs="Arial"/>
        <w:sz w:val="16"/>
        <w:szCs w:val="16"/>
        <w:lang w:val="pt-BR"/>
      </w:rPr>
      <w:drawing>
        <wp:anchor distT="0" distB="0" distL="114300" distR="114300" simplePos="0" relativeHeight="251659264" behindDoc="0" locked="0" layoutInCell="1" allowOverlap="1">
          <wp:simplePos x="0" y="0"/>
          <wp:positionH relativeFrom="column">
            <wp:posOffset>47625</wp:posOffset>
          </wp:positionH>
          <wp:positionV relativeFrom="paragraph">
            <wp:posOffset>-67945</wp:posOffset>
          </wp:positionV>
          <wp:extent cx="5923915" cy="935355"/>
          <wp:effectExtent l="0" t="0" r="0" b="0"/>
          <wp:wrapSquare wrapText="bothSides"/>
          <wp:docPr id="1" name="Imagem 1" descr="Secretaria de Serviços e Equipamentos Públ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Secretaria de Serviços e Equipamentos Públicos"/>
                  <pic:cNvPicPr>
                    <a:picLocks noChangeAspect="1"/>
                  </pic:cNvPicPr>
                </pic:nvPicPr>
                <pic:blipFill>
                  <a:blip r:embed="rId1"/>
                  <a:stretch>
                    <a:fillRect/>
                  </a:stretch>
                </pic:blipFill>
                <pic:spPr>
                  <a:xfrm>
                    <a:off x="0" y="0"/>
                    <a:ext cx="5923915" cy="935355"/>
                  </a:xfrm>
                  <a:prstGeom prst="rect">
                    <a:avLst/>
                  </a:prstGeom>
                </pic:spPr>
              </pic:pic>
            </a:graphicData>
          </a:graphic>
        </wp:anchor>
      </w:drawing>
    </w:r>
  </w:p>
  <w:p w14:paraId="16448522">
    <w:pPr>
      <w:pBdr>
        <w:top w:val="none" w:color="000000" w:sz="0" w:space="0"/>
        <w:left w:val="none" w:color="000000" w:sz="0" w:space="0"/>
        <w:bottom w:val="none" w:color="000000" w:sz="0" w:space="1"/>
        <w:right w:val="none" w:color="000000" w:sz="0" w:space="0"/>
      </w:pBdr>
      <w:spacing w:before="240" w:after="240" w:line="276" w:lineRule="auto"/>
      <w:ind w:left="0" w:right="-607" w:firstLine="0"/>
      <w:jc w:val="left"/>
      <w:rPr>
        <w:rFonts w:ascii="Arial" w:hAnsi="Arial" w:eastAsia="Arial" w:cs="Arial"/>
        <w:sz w:val="16"/>
        <w:szCs w:val="16"/>
      </w:rPr>
    </w:pPr>
  </w:p>
  <w:p w14:paraId="57371DBA">
    <w:pPr>
      <w:pBdr>
        <w:top w:val="none" w:color="000000" w:sz="0" w:space="0"/>
        <w:left w:val="none" w:color="000000" w:sz="0" w:space="0"/>
        <w:bottom w:val="none" w:color="000000" w:sz="0" w:space="1"/>
        <w:right w:val="none" w:color="000000" w:sz="0" w:space="0"/>
      </w:pBdr>
      <w:spacing w:before="240" w:after="240" w:line="276" w:lineRule="auto"/>
      <w:ind w:left="0" w:right="-607" w:firstLine="0"/>
      <w:jc w:val="left"/>
      <w:rPr>
        <w:rFonts w:hint="default" w:ascii="Arial" w:hAnsi="Arial" w:eastAsia="Arial" w:cs="Arial"/>
        <w:sz w:val="16"/>
        <w:szCs w:val="16"/>
        <w:lang w:val="pt-B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C1F4A30"/>
    <w:multiLevelType w:val="multilevel"/>
    <w:tmpl w:val="5C1F4A30"/>
    <w:lvl w:ilvl="0" w:tentative="0">
      <w:start w:val="1"/>
      <w:numFmt w:val="decimal"/>
      <w:pStyle w:val="2"/>
      <w:lvlText w:val="%1."/>
      <w:lvlJc w:val="left"/>
      <w:pPr>
        <w:tabs>
          <w:tab w:val="left" w:pos="720"/>
        </w:tabs>
        <w:ind w:left="720" w:hanging="720"/>
      </w:pPr>
    </w:lvl>
    <w:lvl w:ilvl="1" w:tentative="0">
      <w:start w:val="1"/>
      <w:numFmt w:val="decimal"/>
      <w:pStyle w:val="3"/>
      <w:lvlText w:val="%2."/>
      <w:lvlJc w:val="left"/>
      <w:pPr>
        <w:tabs>
          <w:tab w:val="left" w:pos="1440"/>
        </w:tabs>
        <w:ind w:left="1440" w:hanging="720"/>
      </w:pPr>
    </w:lvl>
    <w:lvl w:ilvl="2" w:tentative="0">
      <w:start w:val="1"/>
      <w:numFmt w:val="decimal"/>
      <w:pStyle w:val="4"/>
      <w:lvlText w:val="%3."/>
      <w:lvlJc w:val="left"/>
      <w:pPr>
        <w:tabs>
          <w:tab w:val="left" w:pos="2160"/>
        </w:tabs>
        <w:ind w:left="2160" w:hanging="720"/>
      </w:pPr>
    </w:lvl>
    <w:lvl w:ilvl="3" w:tentative="0">
      <w:start w:val="1"/>
      <w:numFmt w:val="decimal"/>
      <w:pStyle w:val="6"/>
      <w:lvlText w:val="%4."/>
      <w:lvlJc w:val="left"/>
      <w:pPr>
        <w:tabs>
          <w:tab w:val="left" w:pos="2880"/>
        </w:tabs>
        <w:ind w:left="2880" w:hanging="720"/>
      </w:pPr>
    </w:lvl>
    <w:lvl w:ilvl="4" w:tentative="0">
      <w:start w:val="1"/>
      <w:numFmt w:val="decimal"/>
      <w:pStyle w:val="7"/>
      <w:lvlText w:val="%5."/>
      <w:lvlJc w:val="left"/>
      <w:pPr>
        <w:tabs>
          <w:tab w:val="left" w:pos="3600"/>
        </w:tabs>
        <w:ind w:left="3600" w:hanging="720"/>
      </w:pPr>
    </w:lvl>
    <w:lvl w:ilvl="5" w:tentative="0">
      <w:start w:val="1"/>
      <w:numFmt w:val="decimal"/>
      <w:pStyle w:val="8"/>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pStyle w:val="9"/>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documentProtection w:enforcement="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5FB6"/>
    <w:rsid w:val="0007594B"/>
    <w:rsid w:val="00135285"/>
    <w:rsid w:val="00195FB6"/>
    <w:rsid w:val="002010F4"/>
    <w:rsid w:val="002F1B98"/>
    <w:rsid w:val="003102A0"/>
    <w:rsid w:val="00320910"/>
    <w:rsid w:val="00330C45"/>
    <w:rsid w:val="00346FA6"/>
    <w:rsid w:val="0039548D"/>
    <w:rsid w:val="0042143D"/>
    <w:rsid w:val="004C4795"/>
    <w:rsid w:val="004F6C70"/>
    <w:rsid w:val="00506989"/>
    <w:rsid w:val="00514156"/>
    <w:rsid w:val="005F1AC9"/>
    <w:rsid w:val="005F21D1"/>
    <w:rsid w:val="006533B2"/>
    <w:rsid w:val="00936F82"/>
    <w:rsid w:val="00A4289B"/>
    <w:rsid w:val="00A64B44"/>
    <w:rsid w:val="00AA67DB"/>
    <w:rsid w:val="00B0307A"/>
    <w:rsid w:val="00B14D51"/>
    <w:rsid w:val="00B8022B"/>
    <w:rsid w:val="00BB1A8E"/>
    <w:rsid w:val="00C96FD5"/>
    <w:rsid w:val="00CC65B0"/>
    <w:rsid w:val="00D36397"/>
    <w:rsid w:val="00DF59AE"/>
    <w:rsid w:val="00E51507"/>
    <w:rsid w:val="00E53016"/>
    <w:rsid w:val="00F94EB7"/>
    <w:rsid w:val="31A741BE"/>
    <w:rsid w:val="4E7142FA"/>
    <w:rsid w:val="5A225713"/>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nhideWhenUsed="0" w:uiPriority="99" w:semiHidden="0"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name="Normal Indent"/>
    <w:lsdException w:uiPriority="99" w:name="footnote text"/>
    <w:lsdException w:uiPriority="99" w:name="annotation text"/>
    <w:lsdException w:uiPriority="0"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99" w:name="Placeholder Text"/>
    <w:lsdException w:qFormat="1" w:unhideWhenUsed="0" w:uiPriority="1" w:semiHidden="0" w:name="No Spacing"/>
    <w:lsdException w:qFormat="1" w:unhideWhenUsed="0" w:uiPriority="99" w:semiHidden="0" w:name="List Paragraph"/>
  </w:latentStyles>
  <w:style w:type="paragraph" w:default="1" w:styleId="1">
    <w:name w:val="Normal"/>
    <w:qFormat/>
    <w:uiPriority w:val="0"/>
    <w:pPr>
      <w:ind w:left="709" w:hanging="709"/>
      <w:jc w:val="both"/>
    </w:pPr>
    <w:rPr>
      <w:rFonts w:ascii="Times New Roman" w:hAnsi="Times New Roman" w:eastAsia="Times New Roman" w:cs="Times New Roman"/>
      <w:sz w:val="24"/>
      <w:szCs w:val="20"/>
      <w:lang w:val="pt-BR" w:eastAsia="pt-BR" w:bidi="ar-SA"/>
    </w:rPr>
  </w:style>
  <w:style w:type="paragraph" w:styleId="2">
    <w:name w:val="heading 1"/>
    <w:basedOn w:val="1"/>
    <w:next w:val="1"/>
    <w:link w:val="21"/>
    <w:qFormat/>
    <w:uiPriority w:val="9"/>
    <w:pPr>
      <w:numPr>
        <w:ilvl w:val="0"/>
        <w:numId w:val="1"/>
      </w:numPr>
      <w:spacing w:after="60"/>
      <w:jc w:val="center"/>
      <w:outlineLvl w:val="0"/>
    </w:pPr>
    <w:rPr>
      <w:rFonts w:ascii="Arial" w:hAnsi="Arial"/>
      <w:b/>
      <w:color w:val="000000"/>
      <w:sz w:val="26"/>
    </w:rPr>
  </w:style>
  <w:style w:type="paragraph" w:styleId="3">
    <w:name w:val="heading 2"/>
    <w:basedOn w:val="1"/>
    <w:next w:val="1"/>
    <w:link w:val="22"/>
    <w:semiHidden/>
    <w:unhideWhenUsed/>
    <w:qFormat/>
    <w:uiPriority w:val="9"/>
    <w:pPr>
      <w:numPr>
        <w:ilvl w:val="1"/>
        <w:numId w:val="1"/>
      </w:numPr>
      <w:tabs>
        <w:tab w:val="left" w:pos="426"/>
      </w:tabs>
      <w:spacing w:before="240" w:after="60"/>
      <w:outlineLvl w:val="1"/>
    </w:pPr>
    <w:rPr>
      <w:rFonts w:ascii="Arial" w:hAnsi="Arial"/>
      <w:b/>
      <w:sz w:val="22"/>
    </w:rPr>
  </w:style>
  <w:style w:type="paragraph" w:styleId="4">
    <w:name w:val="heading 3"/>
    <w:basedOn w:val="1"/>
    <w:next w:val="5"/>
    <w:link w:val="23"/>
    <w:semiHidden/>
    <w:unhideWhenUsed/>
    <w:qFormat/>
    <w:uiPriority w:val="9"/>
    <w:pPr>
      <w:numPr>
        <w:ilvl w:val="2"/>
        <w:numId w:val="1"/>
      </w:numPr>
      <w:spacing w:before="120" w:after="120"/>
      <w:outlineLvl w:val="2"/>
    </w:pPr>
    <w:rPr>
      <w:rFonts w:ascii="CG Times (W1)" w:hAnsi="CG Times (W1)"/>
      <w:b/>
      <w:sz w:val="22"/>
    </w:rPr>
  </w:style>
  <w:style w:type="paragraph" w:styleId="6">
    <w:name w:val="heading 4"/>
    <w:basedOn w:val="1"/>
    <w:next w:val="5"/>
    <w:link w:val="24"/>
    <w:semiHidden/>
    <w:unhideWhenUsed/>
    <w:qFormat/>
    <w:uiPriority w:val="9"/>
    <w:pPr>
      <w:numPr>
        <w:ilvl w:val="3"/>
        <w:numId w:val="1"/>
      </w:numPr>
      <w:spacing w:before="120" w:after="120"/>
      <w:outlineLvl w:val="3"/>
    </w:pPr>
    <w:rPr>
      <w:rFonts w:ascii="CG Times (W1)" w:hAnsi="CG Times (W1)"/>
      <w:sz w:val="22"/>
      <w:u w:val="single"/>
    </w:rPr>
  </w:style>
  <w:style w:type="paragraph" w:styleId="7">
    <w:name w:val="heading 5"/>
    <w:basedOn w:val="1"/>
    <w:next w:val="5"/>
    <w:link w:val="25"/>
    <w:semiHidden/>
    <w:unhideWhenUsed/>
    <w:qFormat/>
    <w:uiPriority w:val="9"/>
    <w:pPr>
      <w:numPr>
        <w:ilvl w:val="4"/>
        <w:numId w:val="1"/>
      </w:numPr>
      <w:spacing w:before="120" w:after="120"/>
      <w:outlineLvl w:val="4"/>
    </w:pPr>
    <w:rPr>
      <w:rFonts w:ascii="CG Times (W1)" w:hAnsi="CG Times (W1)"/>
      <w:b/>
      <w:sz w:val="20"/>
    </w:rPr>
  </w:style>
  <w:style w:type="paragraph" w:styleId="8">
    <w:name w:val="heading 6"/>
    <w:basedOn w:val="1"/>
    <w:next w:val="5"/>
    <w:link w:val="26"/>
    <w:semiHidden/>
    <w:unhideWhenUsed/>
    <w:qFormat/>
    <w:uiPriority w:val="9"/>
    <w:pPr>
      <w:numPr>
        <w:ilvl w:val="5"/>
        <w:numId w:val="1"/>
      </w:numPr>
      <w:spacing w:before="120" w:after="120"/>
      <w:outlineLvl w:val="5"/>
    </w:pPr>
    <w:rPr>
      <w:rFonts w:ascii="CG Times (W1)" w:hAnsi="CG Times (W1)"/>
      <w:sz w:val="20"/>
      <w:u w:val="single"/>
    </w:rPr>
  </w:style>
  <w:style w:type="paragraph" w:styleId="9">
    <w:name w:val="heading 8"/>
    <w:basedOn w:val="1"/>
    <w:next w:val="5"/>
    <w:link w:val="27"/>
    <w:qFormat/>
    <w:uiPriority w:val="99"/>
    <w:pPr>
      <w:numPr>
        <w:ilvl w:val="7"/>
        <w:numId w:val="1"/>
      </w:numPr>
      <w:spacing w:before="120" w:after="120"/>
      <w:outlineLvl w:val="7"/>
    </w:pPr>
    <w:rPr>
      <w:rFonts w:ascii="CG Times (W1)" w:hAnsi="CG Times (W1)"/>
      <w:i/>
      <w:sz w:val="20"/>
    </w:rPr>
  </w:style>
  <w:style w:type="character" w:default="1" w:styleId="10">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Normal Indent"/>
    <w:basedOn w:val="1"/>
    <w:semiHidden/>
    <w:unhideWhenUsed/>
    <w:qFormat/>
    <w:uiPriority w:val="99"/>
    <w:pPr>
      <w:ind w:left="708"/>
    </w:pPr>
  </w:style>
  <w:style w:type="paragraph" w:styleId="12">
    <w:name w:val="Body Text"/>
    <w:basedOn w:val="1"/>
    <w:link w:val="28"/>
    <w:qFormat/>
    <w:uiPriority w:val="99"/>
    <w:pPr>
      <w:tabs>
        <w:tab w:val="left" w:pos="993"/>
      </w:tabs>
    </w:pPr>
  </w:style>
  <w:style w:type="paragraph" w:styleId="13">
    <w:name w:val="Title"/>
    <w:basedOn w:val="1"/>
    <w:next w:val="1"/>
    <w:qFormat/>
    <w:uiPriority w:val="10"/>
    <w:pPr>
      <w:keepNext/>
      <w:keepLines/>
      <w:spacing w:before="480" w:after="120"/>
    </w:pPr>
    <w:rPr>
      <w:b/>
      <w:sz w:val="72"/>
      <w:szCs w:val="72"/>
    </w:rPr>
  </w:style>
  <w:style w:type="paragraph" w:styleId="14">
    <w:name w:val="header"/>
    <w:basedOn w:val="1"/>
    <w:link w:val="31"/>
    <w:unhideWhenUsed/>
    <w:uiPriority w:val="0"/>
    <w:pPr>
      <w:tabs>
        <w:tab w:val="center" w:pos="4252"/>
        <w:tab w:val="right" w:pos="8504"/>
      </w:tabs>
    </w:pPr>
  </w:style>
  <w:style w:type="paragraph" w:styleId="15">
    <w:name w:val="footer"/>
    <w:basedOn w:val="1"/>
    <w:link w:val="32"/>
    <w:unhideWhenUsed/>
    <w:uiPriority w:val="99"/>
    <w:pPr>
      <w:tabs>
        <w:tab w:val="center" w:pos="4252"/>
        <w:tab w:val="right" w:pos="8504"/>
      </w:tabs>
    </w:pPr>
  </w:style>
  <w:style w:type="paragraph" w:styleId="16">
    <w:name w:val="Balloon Text"/>
    <w:basedOn w:val="1"/>
    <w:link w:val="36"/>
    <w:semiHidden/>
    <w:unhideWhenUsed/>
    <w:uiPriority w:val="99"/>
    <w:rPr>
      <w:rFonts w:ascii="Segoe UI" w:hAnsi="Segoe UI" w:cs="Segoe UI"/>
      <w:sz w:val="18"/>
      <w:szCs w:val="18"/>
    </w:rPr>
  </w:style>
  <w:style w:type="paragraph" w:styleId="17">
    <w:name w:val="Subtitle"/>
    <w:basedOn w:val="1"/>
    <w:next w:val="1"/>
    <w:qFormat/>
    <w:uiPriority w:val="11"/>
    <w:pPr>
      <w:keepNext/>
      <w:keepLines/>
      <w:pBdr>
        <w:top w:val="none" w:color="auto" w:sz="0" w:space="0"/>
        <w:left w:val="none" w:color="auto" w:sz="0" w:space="0"/>
        <w:bottom w:val="none" w:color="auto" w:sz="0" w:space="0"/>
        <w:right w:val="none" w:color="auto" w:sz="0" w:space="0"/>
        <w:between w:val="none" w:color="auto" w:sz="0" w:space="0"/>
      </w:pBdr>
      <w:spacing w:before="360" w:after="80"/>
    </w:pPr>
    <w:rPr>
      <w:rFonts w:ascii="Georgia" w:hAnsi="Georgia" w:eastAsia="Georgia" w:cs="Georgia"/>
      <w:i/>
      <w:color w:val="666666"/>
      <w:sz w:val="48"/>
      <w:szCs w:val="48"/>
    </w:rPr>
  </w:style>
  <w:style w:type="table" w:styleId="18">
    <w:name w:val="Table Grid"/>
    <w:basedOn w:val="11"/>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
    <w:name w:val="TableNormal"/>
    <w:qFormat/>
    <w:uiPriority w:val="0"/>
    <w:tblPr>
      <w:tblCellMar>
        <w:top w:w="0" w:type="dxa"/>
        <w:left w:w="0" w:type="dxa"/>
        <w:bottom w:w="0" w:type="dxa"/>
        <w:right w:w="0" w:type="dxa"/>
      </w:tblCellMar>
    </w:tblPr>
  </w:style>
  <w:style w:type="table" w:customStyle="1" w:styleId="20">
    <w:name w:val="Table Normal"/>
    <w:qFormat/>
    <w:uiPriority w:val="0"/>
    <w:tblPr>
      <w:tblCellMar>
        <w:top w:w="0" w:type="dxa"/>
        <w:left w:w="0" w:type="dxa"/>
        <w:bottom w:w="0" w:type="dxa"/>
        <w:right w:w="0" w:type="dxa"/>
      </w:tblCellMar>
    </w:tblPr>
  </w:style>
  <w:style w:type="character" w:customStyle="1" w:styleId="21">
    <w:name w:val="Título 1 Char"/>
    <w:basedOn w:val="10"/>
    <w:link w:val="2"/>
    <w:qFormat/>
    <w:uiPriority w:val="99"/>
    <w:rPr>
      <w:rFonts w:ascii="Arial" w:hAnsi="Arial" w:eastAsia="Times New Roman" w:cs="Times New Roman"/>
      <w:b/>
      <w:color w:val="000000"/>
      <w:sz w:val="26"/>
      <w:szCs w:val="20"/>
      <w:lang w:eastAsia="pt-BR"/>
    </w:rPr>
  </w:style>
  <w:style w:type="character" w:customStyle="1" w:styleId="22">
    <w:name w:val="Título 2 Char"/>
    <w:basedOn w:val="10"/>
    <w:link w:val="3"/>
    <w:qFormat/>
    <w:uiPriority w:val="99"/>
    <w:rPr>
      <w:rFonts w:ascii="Arial" w:hAnsi="Arial" w:eastAsia="Times New Roman" w:cs="Times New Roman"/>
      <w:b/>
      <w:szCs w:val="20"/>
      <w:lang w:eastAsia="pt-BR"/>
    </w:rPr>
  </w:style>
  <w:style w:type="character" w:customStyle="1" w:styleId="23">
    <w:name w:val="Título 3 Char"/>
    <w:basedOn w:val="10"/>
    <w:link w:val="4"/>
    <w:qFormat/>
    <w:uiPriority w:val="99"/>
    <w:rPr>
      <w:rFonts w:ascii="CG Times (W1)" w:hAnsi="CG Times (W1)" w:eastAsia="Times New Roman" w:cs="Times New Roman"/>
      <w:b/>
      <w:szCs w:val="20"/>
      <w:lang w:eastAsia="pt-BR"/>
    </w:rPr>
  </w:style>
  <w:style w:type="character" w:customStyle="1" w:styleId="24">
    <w:name w:val="Título 4 Char"/>
    <w:basedOn w:val="10"/>
    <w:link w:val="6"/>
    <w:qFormat/>
    <w:uiPriority w:val="99"/>
    <w:rPr>
      <w:rFonts w:ascii="CG Times (W1)" w:hAnsi="CG Times (W1)" w:eastAsia="Times New Roman" w:cs="Times New Roman"/>
      <w:szCs w:val="20"/>
      <w:u w:val="single"/>
      <w:lang w:eastAsia="pt-BR"/>
    </w:rPr>
  </w:style>
  <w:style w:type="character" w:customStyle="1" w:styleId="25">
    <w:name w:val="Título 5 Char"/>
    <w:basedOn w:val="10"/>
    <w:link w:val="7"/>
    <w:qFormat/>
    <w:uiPriority w:val="99"/>
    <w:rPr>
      <w:rFonts w:ascii="CG Times (W1)" w:hAnsi="CG Times (W1)" w:eastAsia="Times New Roman" w:cs="Times New Roman"/>
      <w:b/>
      <w:sz w:val="20"/>
      <w:szCs w:val="20"/>
      <w:lang w:eastAsia="pt-BR"/>
    </w:rPr>
  </w:style>
  <w:style w:type="character" w:customStyle="1" w:styleId="26">
    <w:name w:val="Título 6 Char"/>
    <w:basedOn w:val="10"/>
    <w:link w:val="8"/>
    <w:qFormat/>
    <w:uiPriority w:val="99"/>
    <w:rPr>
      <w:rFonts w:ascii="CG Times (W1)" w:hAnsi="CG Times (W1)" w:eastAsia="Times New Roman" w:cs="Times New Roman"/>
      <w:sz w:val="20"/>
      <w:szCs w:val="20"/>
      <w:u w:val="single"/>
      <w:lang w:eastAsia="pt-BR"/>
    </w:rPr>
  </w:style>
  <w:style w:type="character" w:customStyle="1" w:styleId="27">
    <w:name w:val="Título 8 Char"/>
    <w:basedOn w:val="10"/>
    <w:link w:val="9"/>
    <w:qFormat/>
    <w:uiPriority w:val="99"/>
    <w:rPr>
      <w:rFonts w:ascii="CG Times (W1)" w:hAnsi="CG Times (W1)" w:eastAsia="Times New Roman" w:cs="Times New Roman"/>
      <w:i/>
      <w:sz w:val="20"/>
      <w:szCs w:val="20"/>
      <w:lang w:eastAsia="pt-BR"/>
    </w:rPr>
  </w:style>
  <w:style w:type="character" w:customStyle="1" w:styleId="28">
    <w:name w:val="Corpo de texto Char"/>
    <w:basedOn w:val="10"/>
    <w:link w:val="12"/>
    <w:qFormat/>
    <w:uiPriority w:val="99"/>
    <w:rPr>
      <w:rFonts w:ascii="Times New Roman" w:hAnsi="Times New Roman" w:eastAsia="Times New Roman" w:cs="Times New Roman"/>
      <w:sz w:val="24"/>
      <w:szCs w:val="20"/>
      <w:lang w:eastAsia="pt-BR"/>
    </w:rPr>
  </w:style>
  <w:style w:type="paragraph" w:customStyle="1" w:styleId="29">
    <w:name w:val="Paragraph Style"/>
    <w:uiPriority w:val="0"/>
    <w:pPr>
      <w:widowControl w:val="0"/>
      <w:autoSpaceDE w:val="0"/>
      <w:autoSpaceDN w:val="0"/>
      <w:adjustRightInd w:val="0"/>
      <w:ind w:left="709"/>
      <w:jc w:val="both"/>
    </w:pPr>
    <w:rPr>
      <w:rFonts w:ascii="Arial" w:hAnsi="Arial" w:eastAsia="Times New Roman" w:cs="Times New Roman"/>
      <w:sz w:val="24"/>
      <w:szCs w:val="24"/>
      <w:lang w:val="pt-BR" w:eastAsia="pt-BR" w:bidi="ar-SA"/>
    </w:rPr>
  </w:style>
  <w:style w:type="character" w:styleId="30">
    <w:name w:val="Placeholder Text"/>
    <w:basedOn w:val="10"/>
    <w:semiHidden/>
    <w:uiPriority w:val="99"/>
  </w:style>
  <w:style w:type="character" w:customStyle="1" w:styleId="31">
    <w:name w:val="Cabeçalho Char"/>
    <w:basedOn w:val="10"/>
    <w:link w:val="14"/>
    <w:qFormat/>
    <w:uiPriority w:val="0"/>
    <w:rPr>
      <w:rFonts w:ascii="Times New Roman" w:hAnsi="Times New Roman" w:eastAsia="Times New Roman" w:cs="Times New Roman"/>
      <w:sz w:val="24"/>
      <w:szCs w:val="20"/>
      <w:lang w:eastAsia="pt-BR"/>
    </w:rPr>
  </w:style>
  <w:style w:type="character" w:customStyle="1" w:styleId="32">
    <w:name w:val="Rodapé Char"/>
    <w:basedOn w:val="10"/>
    <w:link w:val="15"/>
    <w:uiPriority w:val="99"/>
    <w:rPr>
      <w:rFonts w:ascii="Times New Roman" w:hAnsi="Times New Roman" w:eastAsia="Times New Roman" w:cs="Times New Roman"/>
      <w:sz w:val="24"/>
      <w:szCs w:val="20"/>
      <w:lang w:eastAsia="pt-BR"/>
    </w:rPr>
  </w:style>
  <w:style w:type="paragraph" w:styleId="33">
    <w:name w:val="No Spacing"/>
    <w:link w:val="34"/>
    <w:qFormat/>
    <w:uiPriority w:val="1"/>
    <w:pPr>
      <w:ind w:left="709"/>
      <w:jc w:val="both"/>
    </w:pPr>
    <w:rPr>
      <w:rFonts w:ascii="Calibri" w:hAnsi="Calibri" w:eastAsia="Times New Roman" w:cs="Times New Roman"/>
      <w:sz w:val="22"/>
      <w:szCs w:val="22"/>
      <w:lang w:val="pt-BR" w:eastAsia="pt-BR" w:bidi="ar-SA"/>
    </w:rPr>
  </w:style>
  <w:style w:type="character" w:customStyle="1" w:styleId="34">
    <w:name w:val="Sem Espaçamento Char"/>
    <w:link w:val="33"/>
    <w:uiPriority w:val="1"/>
    <w:rPr>
      <w:rFonts w:ascii="Calibri" w:hAnsi="Calibri" w:eastAsia="Times New Roman" w:cs="Times New Roman"/>
      <w:lang w:eastAsia="pt-BR"/>
    </w:rPr>
  </w:style>
  <w:style w:type="paragraph" w:styleId="35">
    <w:name w:val="List Paragraph"/>
    <w:basedOn w:val="1"/>
    <w:qFormat/>
    <w:uiPriority w:val="99"/>
    <w:pPr>
      <w:ind w:left="720" w:firstLine="0"/>
      <w:contextualSpacing/>
      <w:jc w:val="left"/>
    </w:pPr>
    <w:rPr>
      <w:szCs w:val="24"/>
    </w:rPr>
  </w:style>
  <w:style w:type="character" w:customStyle="1" w:styleId="36">
    <w:name w:val="Texto de balão Char"/>
    <w:basedOn w:val="10"/>
    <w:link w:val="16"/>
    <w:semiHidden/>
    <w:qFormat/>
    <w:uiPriority w:val="99"/>
    <w:rPr>
      <w:rFonts w:ascii="Segoe UI" w:hAnsi="Segoe UI" w:eastAsia="Times New Roman" w:cs="Segoe UI"/>
      <w:sz w:val="18"/>
      <w:szCs w:val="18"/>
      <w:lang w:eastAsia="pt-BR"/>
    </w:rPr>
  </w:style>
  <w:style w:type="paragraph" w:customStyle="1" w:styleId="37">
    <w:name w:val="Table Paragraph"/>
    <w:basedOn w:val="1"/>
    <w:qFormat/>
    <w:uiPriority w:val="0"/>
    <w:pPr>
      <w:suppressAutoHyphens/>
    </w:pPr>
    <w:rPr>
      <w:rFonts w:ascii="Calibri" w:hAnsi="Calibri" w:eastAsia="Calibri" w:cs="Calibri"/>
      <w:lang w:val="pt-PT"/>
    </w:rPr>
  </w:style>
  <w:style w:type="paragraph" w:customStyle="1" w:styleId="38">
    <w:name w:val="LO-normal"/>
    <w:qFormat/>
    <w:uiPriority w:val="0"/>
    <w:pPr>
      <w:suppressAutoHyphens/>
      <w:spacing w:line="276" w:lineRule="auto"/>
      <w:ind w:left="709"/>
      <w:jc w:val="left"/>
    </w:pPr>
    <w:rPr>
      <w:rFonts w:asciiTheme="minorHAnsi" w:hAnsiTheme="minorHAnsi" w:eastAsiaTheme="minorHAnsi" w:cstheme="minorBidi"/>
      <w:color w:val="00000A"/>
      <w:sz w:val="22"/>
      <w:szCs w:val="20"/>
      <w:lang w:val="pt-BR" w:eastAsia="pt-BR" w:bidi="ar-SA"/>
    </w:rPr>
  </w:style>
  <w:style w:type="table" w:customStyle="1" w:styleId="39">
    <w:name w:val="_Style 39"/>
    <w:basedOn w:val="20"/>
    <w:qFormat/>
    <w:uiPriority w:val="0"/>
    <w:tblPr>
      <w:tblCellMar>
        <w:left w:w="70" w:type="dxa"/>
        <w:right w:w="70" w:type="dxa"/>
      </w:tblCellMar>
    </w:tblPr>
  </w:style>
  <w:style w:type="table" w:customStyle="1" w:styleId="40">
    <w:name w:val="_Style 40"/>
    <w:basedOn w:val="20"/>
    <w:qFormat/>
    <w:uiPriority w:val="0"/>
    <w:tblPr>
      <w:tblCellMar>
        <w:left w:w="108" w:type="dxa"/>
        <w:right w:w="108" w:type="dxa"/>
      </w:tblCellMar>
    </w:tblPr>
  </w:style>
  <w:style w:type="table" w:customStyle="1" w:styleId="41">
    <w:name w:val="_Style 41"/>
    <w:basedOn w:val="20"/>
    <w:qFormat/>
    <w:uiPriority w:val="0"/>
    <w:tblPr>
      <w:tblCellMar>
        <w:left w:w="70" w:type="dxa"/>
        <w:right w:w="70" w:type="dxa"/>
      </w:tblCellMar>
    </w:tblPr>
  </w:style>
  <w:style w:type="table" w:customStyle="1" w:styleId="42">
    <w:name w:val="_Style 42"/>
    <w:basedOn w:val="20"/>
    <w:qFormat/>
    <w:uiPriority w:val="0"/>
    <w:tblPr>
      <w:tblCellMar>
        <w:left w:w="108" w:type="dxa"/>
        <w:right w:w="108" w:type="dxa"/>
      </w:tblCellMar>
    </w:tblPr>
  </w:style>
  <w:style w:type="table" w:customStyle="1" w:styleId="43">
    <w:name w:val="_Style 43"/>
    <w:basedOn w:val="20"/>
    <w:qFormat/>
    <w:uiPriority w:val="0"/>
    <w:tblPr>
      <w:tblCellMar>
        <w:left w:w="70" w:type="dxa"/>
        <w:right w:w="70" w:type="dxa"/>
      </w:tblCellMar>
    </w:tblPr>
  </w:style>
  <w:style w:type="table" w:customStyle="1" w:styleId="44">
    <w:name w:val="_Style 44"/>
    <w:basedOn w:val="20"/>
    <w:qFormat/>
    <w:uiPriority w:val="0"/>
    <w:tblPr>
      <w:tblCellMar>
        <w:left w:w="108" w:type="dxa"/>
        <w:right w:w="108" w:type="dxa"/>
      </w:tblCellMar>
    </w:tblPr>
  </w:style>
  <w:style w:type="character" w:customStyle="1" w:styleId="45">
    <w:name w:val="fontstyle01"/>
    <w:basedOn w:val="10"/>
    <w:qFormat/>
    <w:uiPriority w:val="0"/>
    <w:rPr>
      <w:rFonts w:hint="default" w:ascii="ArialMT" w:hAnsi="ArialMT"/>
      <w:color w:val="000000"/>
      <w:sz w:val="20"/>
      <w:szCs w:val="20"/>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2.xml"/><Relationship Id="rId6" Type="http://schemas.openxmlformats.org/officeDocument/2006/relationships/customXml" Target="../customXml/item1.xml"/><Relationship Id="rId5" Type="http://schemas.openxmlformats.org/officeDocument/2006/relationships/numbering" Target="numbering.xml"/><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krUEW08X7KnMGVJ/IlguHNTr2w==">CgMxLjAyCGguZ2pkZ3hzOAByITFydF9qWGs0NGdFTnZHX2NBQ0wzSHFRR2ExSE94dUpEbQ==</go:docsCustomData>
</go:gDocsCustomXmlDataStorage>
</file>

<file path=customXml/itemProps1.xml><?xml version="1.0" encoding="utf-8"?>
<ds:datastoreItem xmlns:ds="http://schemas.openxmlformats.org/officeDocument/2006/customXml" ds:itemID="{20718F36-FF3B-4F60-A6F5-026CF9748A26}">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20</Pages>
  <Words>3987</Words>
  <Characters>25433</Characters>
  <Lines>9</Lines>
  <Paragraphs>2</Paragraphs>
  <TotalTime>8</TotalTime>
  <ScaleCrop>false</ScaleCrop>
  <LinksUpToDate>false</LinksUpToDate>
  <CharactersWithSpaces>29325</CharactersWithSpaces>
  <Application>WPS Office_12.1.0.25862_F1E327BC-269C-435d-A152-05C5408002CA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2024-05-13T18:43:00Z</dcterms:created>
  <dc:creator>WPS_1775823325</dc:creator>
  <cp:lastModifiedBy>WPS_1775823325</cp:lastModifiedBy>
  <cp:lastPrinted>2025-07-16T20:34:00Z</cp:lastPrinted>
  <dcterms:modified xsi:type="dcterms:W3CDTF">2026-06-22T15:21:22Z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1046-12.1.0.25862</vt:lpwstr>
  </property>
  <property fmtid="{D5CDD505-2E9C-101B-9397-08002B2CF9AE}" pid="3" name="ICV">
    <vt:lpwstr>03B2E7ECF27C4CFEA4A8013CABDCFDD8_13</vt:lpwstr>
  </property>
  <property fmtid="{D5CDD505-2E9C-101B-9397-08002B2CF9AE}" pid="4" name="KSOTemplateDocerSaveRecord">
    <vt:lpwstr>eyJoZGlkIjoiYzZjNWZkZjVjNGQyYzdmOWU3YWE2YTIwMmRiNTdhZmIiLCJ1c2VySWQiOiIxMjM2OTUxMDYwODYxIn0=</vt:lpwstr>
  </property>
</Properties>
</file>